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0A" w:rsidRDefault="00A42DE5" w:rsidP="00436230">
      <w:pPr>
        <w:jc w:val="center"/>
      </w:pPr>
      <w:r w:rsidRPr="006B51AC">
        <w:rPr>
          <w:rFonts w:hint="eastAsia"/>
          <w:sz w:val="36"/>
          <w:lang w:eastAsia="zh-TW"/>
        </w:rPr>
        <w:t>課程簡介</w:t>
      </w:r>
    </w:p>
    <w:tbl>
      <w:tblPr>
        <w:tblStyle w:val="a3"/>
        <w:tblW w:w="10710" w:type="dxa"/>
        <w:tblInd w:w="-725" w:type="dxa"/>
        <w:tblLook w:val="04A0" w:firstRow="1" w:lastRow="0" w:firstColumn="1" w:lastColumn="0" w:noHBand="0" w:noVBand="1"/>
      </w:tblPr>
      <w:tblGrid>
        <w:gridCol w:w="2070"/>
        <w:gridCol w:w="810"/>
        <w:gridCol w:w="7830"/>
      </w:tblGrid>
      <w:tr w:rsidR="003F2F01" w:rsidTr="00693D79">
        <w:trPr>
          <w:trHeight w:val="620"/>
        </w:trPr>
        <w:tc>
          <w:tcPr>
            <w:tcW w:w="2070" w:type="dxa"/>
            <w:vAlign w:val="center"/>
          </w:tcPr>
          <w:p w:rsidR="003F2F01" w:rsidRPr="003600EF" w:rsidRDefault="003F2F01" w:rsidP="00DD57D4">
            <w:pPr>
              <w:spacing w:before="20" w:after="0"/>
              <w:rPr>
                <w:b/>
                <w:color w:val="0070C0"/>
              </w:rPr>
            </w:pPr>
            <w:r w:rsidRPr="003600EF">
              <w:rPr>
                <w:rFonts w:hint="eastAsia"/>
                <w:b/>
                <w:color w:val="0070C0"/>
                <w:lang w:eastAsia="zh-TW"/>
              </w:rPr>
              <w:t>課程類別</w:t>
            </w:r>
          </w:p>
        </w:tc>
        <w:tc>
          <w:tcPr>
            <w:tcW w:w="810" w:type="dxa"/>
            <w:vAlign w:val="center"/>
          </w:tcPr>
          <w:p w:rsidR="003F2F01" w:rsidRPr="003600EF" w:rsidRDefault="003F2F01" w:rsidP="00DD57D4">
            <w:pPr>
              <w:spacing w:after="0"/>
              <w:rPr>
                <w:rFonts w:asciiTheme="minorEastAsia" w:hAnsiTheme="minorEastAsia"/>
                <w:b/>
                <w14:shadow w14:blurRad="50800" w14:dist="38100" w14:dir="2700000" w14:sx="100000" w14:sy="100000" w14:kx="0" w14:ky="0" w14:algn="tl">
                  <w14:srgbClr w14:val="000000">
                    <w14:alpha w14:val="60000"/>
                  </w14:srgbClr>
                </w14:shadow>
              </w:rPr>
            </w:pPr>
            <w:r w:rsidRPr="003600EF">
              <w:rPr>
                <w:rFonts w:asciiTheme="minorEastAsia" w:hAnsiTheme="minorEastAsia" w:hint="eastAsia"/>
                <w:b/>
                <w:lang w:eastAsia="zh-TW"/>
                <w14:shadow w14:blurRad="50800" w14:dist="38100" w14:dir="2700000" w14:sx="100000" w14:sy="100000" w14:kx="0" w14:ky="0" w14:algn="tl">
                  <w14:srgbClr w14:val="000000">
                    <w14:alpha w14:val="60000"/>
                  </w14:srgbClr>
                </w14:shadow>
              </w:rPr>
              <w:t>教學重點</w:t>
            </w:r>
          </w:p>
        </w:tc>
        <w:tc>
          <w:tcPr>
            <w:tcW w:w="7830" w:type="dxa"/>
            <w:vAlign w:val="center"/>
          </w:tcPr>
          <w:p w:rsidR="003F2F01" w:rsidRPr="003600EF" w:rsidRDefault="003F2F01" w:rsidP="0024472D">
            <w:pPr>
              <w:spacing w:after="0"/>
              <w:jc w:val="center"/>
              <w:rPr>
                <w:rFonts w:ascii="Arial Narrow" w:hAnsi="Arial Narrow"/>
                <w:lang w:eastAsia="zh-TW"/>
              </w:rPr>
            </w:pPr>
            <w:r w:rsidRPr="005C08AE">
              <w:rPr>
                <w:rFonts w:ascii="Arial Narrow" w:hAnsi="Arial Narrow" w:hint="eastAsia"/>
                <w:sz w:val="28"/>
                <w:lang w:eastAsia="zh-TW"/>
              </w:rPr>
              <w:t>簡介</w:t>
            </w:r>
          </w:p>
        </w:tc>
      </w:tr>
      <w:tr w:rsidR="00B21EEB" w:rsidTr="00693D79">
        <w:trPr>
          <w:trHeight w:val="620"/>
        </w:trPr>
        <w:tc>
          <w:tcPr>
            <w:tcW w:w="2070" w:type="dxa"/>
            <w:vAlign w:val="center"/>
          </w:tcPr>
          <w:p w:rsidR="00B21EEB" w:rsidRPr="003600EF" w:rsidRDefault="00B21EEB" w:rsidP="00DD57D4">
            <w:pPr>
              <w:spacing w:before="20" w:after="0"/>
              <w:rPr>
                <w:b/>
                <w:color w:val="0070C0"/>
              </w:rPr>
            </w:pPr>
            <w:r w:rsidRPr="003600EF">
              <w:rPr>
                <w:rFonts w:hint="eastAsia"/>
                <w:b/>
                <w:color w:val="0070C0"/>
              </w:rPr>
              <w:t>幼小班</w:t>
            </w:r>
            <w:r w:rsidRPr="003600EF">
              <w:rPr>
                <w:rFonts w:hint="eastAsia"/>
                <w:b/>
                <w:color w:val="0070C0"/>
              </w:rPr>
              <w:t xml:space="preserve"> </w:t>
            </w:r>
          </w:p>
        </w:tc>
        <w:tc>
          <w:tcPr>
            <w:tcW w:w="810" w:type="dxa"/>
            <w:vMerge w:val="restart"/>
            <w:vAlign w:val="center"/>
          </w:tcPr>
          <w:p w:rsidR="00B21EEB" w:rsidRPr="003600EF" w:rsidRDefault="00B21EEB" w:rsidP="00DD57D4">
            <w:pPr>
              <w:spacing w:after="0"/>
            </w:pPr>
            <w:r w:rsidRPr="003600EF">
              <w:rPr>
                <w:rFonts w:asciiTheme="minorEastAsia" w:hAnsiTheme="minorEastAsia" w:hint="eastAsia"/>
                <w:b/>
                <w14:shadow w14:blurRad="50800" w14:dist="38100" w14:dir="2700000" w14:sx="100000" w14:sy="100000" w14:kx="0" w14:ky="0" w14:algn="tl">
                  <w14:srgbClr w14:val="000000">
                    <w14:alpha w14:val="60000"/>
                  </w14:srgbClr>
                </w14:shadow>
              </w:rPr>
              <w:t>語音能力</w:t>
            </w:r>
            <w:r w:rsidRPr="003600EF">
              <w:rPr>
                <w:rFonts w:asciiTheme="minorEastAsia" w:hAnsiTheme="minorEastAsia" w:hint="eastAsia"/>
                <w:b/>
                <w:color w:val="FFFFFF" w:themeColor="background1"/>
                <w14:shadow w14:blurRad="50800" w14:dist="38100" w14:dir="2700000" w14:sx="100000" w14:sy="100000" w14:kx="0" w14:ky="0" w14:algn="tl">
                  <w14:srgbClr w14:val="000000">
                    <w14:alpha w14:val="60000"/>
                  </w14:srgbClr>
                </w14:shadow>
              </w:rPr>
              <w:t xml:space="preserve"> </w:t>
            </w:r>
          </w:p>
        </w:tc>
        <w:tc>
          <w:tcPr>
            <w:tcW w:w="7830" w:type="dxa"/>
          </w:tcPr>
          <w:p w:rsidR="00B21EEB" w:rsidRPr="003600EF" w:rsidRDefault="00B21EEB" w:rsidP="00DD57D4">
            <w:pPr>
              <w:spacing w:after="0"/>
              <w:rPr>
                <w:rFonts w:ascii="Arial Narrow" w:hAnsi="Arial Narrow"/>
                <w:lang w:eastAsia="zh-TW"/>
              </w:rPr>
            </w:pPr>
            <w:r w:rsidRPr="003600EF">
              <w:rPr>
                <w:rFonts w:ascii="Arial Narrow" w:hAnsi="Arial Narrow"/>
                <w:lang w:eastAsia="zh-TW"/>
              </w:rPr>
              <w:t>具多年教學經驗的老師帶動，並結合活潑生動的教學與遊戲，幼小班的學童，將學習以中文說出形狀、數字、顏色、姓名和性別等日常生活用語。</w:t>
            </w:r>
          </w:p>
        </w:tc>
      </w:tr>
      <w:tr w:rsidR="00B21EEB" w:rsidTr="00693D79">
        <w:trPr>
          <w:trHeight w:val="692"/>
        </w:trPr>
        <w:tc>
          <w:tcPr>
            <w:tcW w:w="2070" w:type="dxa"/>
            <w:vAlign w:val="center"/>
          </w:tcPr>
          <w:p w:rsidR="00B21EEB" w:rsidRPr="003600EF" w:rsidRDefault="00B21EEB" w:rsidP="00DD57D4">
            <w:pPr>
              <w:spacing w:before="20" w:after="0"/>
              <w:rPr>
                <w:b/>
                <w:color w:val="0070C0"/>
              </w:rPr>
            </w:pPr>
            <w:proofErr w:type="gramStart"/>
            <w:r w:rsidRPr="003600EF">
              <w:rPr>
                <w:rFonts w:hint="eastAsia"/>
                <w:b/>
                <w:color w:val="0070C0"/>
                <w:lang w:eastAsia="zh-TW"/>
              </w:rPr>
              <w:t>注幼班</w:t>
            </w:r>
            <w:r w:rsidRPr="003600EF">
              <w:rPr>
                <w:rFonts w:hint="eastAsia"/>
                <w:b/>
                <w:color w:val="0070C0"/>
                <w:lang w:eastAsia="zh-TW"/>
              </w:rPr>
              <w:t xml:space="preserve"> /</w:t>
            </w:r>
            <w:r w:rsidRPr="003600EF">
              <w:rPr>
                <w:b/>
                <w:color w:val="0070C0"/>
                <w:lang w:eastAsia="zh-TW"/>
              </w:rPr>
              <w:t xml:space="preserve"> </w:t>
            </w:r>
            <w:r w:rsidRPr="003600EF">
              <w:rPr>
                <w:rFonts w:hint="eastAsia"/>
                <w:b/>
                <w:color w:val="0070C0"/>
                <w:lang w:eastAsia="zh-TW"/>
              </w:rPr>
              <w:t>拼</w:t>
            </w:r>
            <w:r w:rsidRPr="003600EF">
              <w:rPr>
                <w:rFonts w:hint="eastAsia"/>
                <w:b/>
                <w:color w:val="0070C0"/>
              </w:rPr>
              <w:t>幼班</w:t>
            </w:r>
            <w:proofErr w:type="gramEnd"/>
            <w:r w:rsidRPr="003600EF">
              <w:rPr>
                <w:rFonts w:hint="eastAsia"/>
                <w:b/>
                <w:color w:val="0070C0"/>
              </w:rPr>
              <w:t xml:space="preserve"> </w:t>
            </w:r>
          </w:p>
          <w:p w:rsidR="00B21EEB" w:rsidRPr="003600EF" w:rsidRDefault="00B21EEB" w:rsidP="00DD57D4">
            <w:pPr>
              <w:spacing w:after="0"/>
              <w:rPr>
                <w:lang w:eastAsia="zh-TW"/>
              </w:rPr>
            </w:pPr>
          </w:p>
        </w:tc>
        <w:tc>
          <w:tcPr>
            <w:tcW w:w="810" w:type="dxa"/>
            <w:vMerge/>
            <w:vAlign w:val="center"/>
          </w:tcPr>
          <w:p w:rsidR="00B21EEB" w:rsidRPr="003600EF" w:rsidRDefault="00B21EEB" w:rsidP="00DD57D4">
            <w:pPr>
              <w:spacing w:after="0"/>
              <w:rPr>
                <w:lang w:eastAsia="zh-TW"/>
              </w:rPr>
            </w:pPr>
          </w:p>
        </w:tc>
        <w:tc>
          <w:tcPr>
            <w:tcW w:w="7830" w:type="dxa"/>
          </w:tcPr>
          <w:p w:rsidR="00B21EEB" w:rsidRPr="003600EF" w:rsidRDefault="00B21EEB" w:rsidP="00DD57D4">
            <w:pPr>
              <w:spacing w:after="0" w:line="220" w:lineRule="exact"/>
              <w:rPr>
                <w:rFonts w:ascii="Arial Narrow" w:hAnsi="Arial Narrow"/>
                <w:lang w:eastAsia="zh-TW"/>
              </w:rPr>
            </w:pPr>
            <w:r w:rsidRPr="003600EF">
              <w:rPr>
                <w:rFonts w:ascii="Arial Narrow" w:hAnsiTheme="minorEastAsia"/>
                <w:lang w:eastAsia="zh-TW"/>
              </w:rPr>
              <w:t>學童在結合系統性學習與啟發性遊戲中，練習讀寫注音符號（漢語拼音）</w:t>
            </w:r>
            <w:r w:rsidRPr="003600EF">
              <w:rPr>
                <w:rFonts w:ascii="Arial Narrow" w:hAnsiTheme="minorEastAsia" w:hint="eastAsia"/>
                <w:lang w:eastAsia="zh-TW"/>
              </w:rPr>
              <w:t>，以及</w:t>
            </w:r>
            <w:r w:rsidRPr="003600EF">
              <w:rPr>
                <w:rFonts w:ascii="Arial Narrow" w:hAnsiTheme="minorEastAsia"/>
                <w:lang w:eastAsia="zh-TW"/>
              </w:rPr>
              <w:t>結合</w:t>
            </w:r>
            <w:r w:rsidRPr="003600EF">
              <w:rPr>
                <w:rFonts w:ascii="Arial Narrow" w:hAnsiTheme="minorEastAsia" w:hint="eastAsia"/>
                <w:lang w:eastAsia="zh-TW"/>
              </w:rPr>
              <w:t>拼音或</w:t>
            </w:r>
            <w:r w:rsidRPr="003600EF">
              <w:rPr>
                <w:rFonts w:ascii="Arial Narrow" w:hAnsiTheme="minorEastAsia"/>
                <w:lang w:eastAsia="zh-TW"/>
              </w:rPr>
              <w:t>注音。課程中加入</w:t>
            </w:r>
            <w:r w:rsidRPr="003600EF">
              <w:rPr>
                <w:rFonts w:ascii="Arial Narrow" w:hAnsiTheme="minorEastAsia" w:hint="eastAsia"/>
                <w:lang w:eastAsia="zh-TW"/>
              </w:rPr>
              <w:t>聲調</w:t>
            </w:r>
            <w:r w:rsidRPr="003600EF">
              <w:rPr>
                <w:rFonts w:ascii="Arial Narrow" w:hAnsiTheme="minorEastAsia"/>
                <w:lang w:eastAsia="zh-TW"/>
              </w:rPr>
              <w:t>，為學童日後辨別聲調與正確發音打下基礎。</w:t>
            </w:r>
          </w:p>
        </w:tc>
      </w:tr>
      <w:tr w:rsidR="00B21EEB" w:rsidTr="00693D79">
        <w:trPr>
          <w:trHeight w:val="800"/>
        </w:trPr>
        <w:tc>
          <w:tcPr>
            <w:tcW w:w="2070" w:type="dxa"/>
            <w:vAlign w:val="center"/>
          </w:tcPr>
          <w:p w:rsidR="00B21EEB" w:rsidRPr="003600EF" w:rsidRDefault="00B21EEB" w:rsidP="00DD57D4">
            <w:pPr>
              <w:spacing w:after="0"/>
              <w:rPr>
                <w:lang w:eastAsia="zh-TW"/>
              </w:rPr>
            </w:pPr>
            <w:r w:rsidRPr="003600EF">
              <w:rPr>
                <w:rFonts w:hint="eastAsia"/>
                <w:b/>
                <w:color w:val="0070C0"/>
              </w:rPr>
              <w:t>一年級</w:t>
            </w:r>
          </w:p>
        </w:tc>
        <w:tc>
          <w:tcPr>
            <w:tcW w:w="810" w:type="dxa"/>
            <w:vMerge w:val="restart"/>
            <w:vAlign w:val="center"/>
          </w:tcPr>
          <w:p w:rsidR="00B21EEB" w:rsidRPr="003600EF" w:rsidRDefault="00B21EEB" w:rsidP="00DD57D4">
            <w:pPr>
              <w:spacing w:after="0"/>
              <w:rPr>
                <w:lang w:eastAsia="zh-TW"/>
              </w:rPr>
            </w:pPr>
            <w:r w:rsidRPr="003600EF">
              <w:rPr>
                <w:rFonts w:asciiTheme="minorEastAsia" w:hAnsiTheme="minorEastAsia" w:hint="eastAsia"/>
                <w:b/>
              </w:rPr>
              <w:t>字詞能力</w:t>
            </w:r>
          </w:p>
        </w:tc>
        <w:tc>
          <w:tcPr>
            <w:tcW w:w="7830" w:type="dxa"/>
          </w:tcPr>
          <w:p w:rsidR="00B21EEB" w:rsidRPr="003600EF" w:rsidRDefault="00B21EEB" w:rsidP="00DD57D4">
            <w:pPr>
              <w:spacing w:after="0"/>
              <w:rPr>
                <w:lang w:eastAsia="zh-TW"/>
              </w:rPr>
            </w:pPr>
            <w:r w:rsidRPr="003600EF">
              <w:rPr>
                <w:rFonts w:ascii="Arial Narrow" w:hAnsiTheme="minorEastAsia"/>
                <w:lang w:eastAsia="zh-TW"/>
              </w:rPr>
              <w:t>課程根據美洲地區六歲至八歲學童認知層面和生活體驗，教導學童數字與基本量詞、認識五官及雙手，並結合童謠及兒歌，讓學童在有樂趣的環境中，學會一年十二</w:t>
            </w:r>
            <w:proofErr w:type="gramStart"/>
            <w:r w:rsidRPr="003600EF">
              <w:rPr>
                <w:rFonts w:ascii="Arial Narrow" w:hAnsiTheme="minorEastAsia"/>
                <w:lang w:eastAsia="zh-TW"/>
              </w:rPr>
              <w:t>個</w:t>
            </w:r>
            <w:proofErr w:type="gramEnd"/>
            <w:r w:rsidRPr="003600EF">
              <w:rPr>
                <w:rFonts w:ascii="Arial Narrow" w:hAnsiTheme="minorEastAsia"/>
                <w:lang w:eastAsia="zh-TW"/>
              </w:rPr>
              <w:t>月、大小與位置，並自我介紹及結交朋友。</w:t>
            </w:r>
          </w:p>
        </w:tc>
      </w:tr>
      <w:tr w:rsidR="00B21EEB" w:rsidTr="00693D79">
        <w:tc>
          <w:tcPr>
            <w:tcW w:w="2070" w:type="dxa"/>
            <w:vAlign w:val="center"/>
          </w:tcPr>
          <w:p w:rsidR="00B21EEB" w:rsidRPr="003600EF" w:rsidRDefault="00B21EEB" w:rsidP="0024472D">
            <w:pPr>
              <w:spacing w:before="20" w:after="0"/>
              <w:rPr>
                <w:b/>
                <w:color w:val="0070C0"/>
              </w:rPr>
            </w:pPr>
            <w:r w:rsidRPr="003600EF">
              <w:rPr>
                <w:rFonts w:hint="eastAsia"/>
                <w:b/>
                <w:color w:val="0070C0"/>
              </w:rPr>
              <w:t>二年級</w:t>
            </w:r>
          </w:p>
        </w:tc>
        <w:tc>
          <w:tcPr>
            <w:tcW w:w="810" w:type="dxa"/>
            <w:vMerge/>
            <w:vAlign w:val="center"/>
          </w:tcPr>
          <w:p w:rsidR="00B21EEB" w:rsidRPr="003600EF" w:rsidRDefault="00B21EEB" w:rsidP="00B7620A">
            <w:pPr>
              <w:spacing w:after="0"/>
              <w:rPr>
                <w:lang w:eastAsia="zh-TW"/>
              </w:rPr>
            </w:pPr>
          </w:p>
        </w:tc>
        <w:tc>
          <w:tcPr>
            <w:tcW w:w="7830" w:type="dxa"/>
          </w:tcPr>
          <w:p w:rsidR="00B21EEB" w:rsidRPr="003600EF" w:rsidRDefault="00B21EEB" w:rsidP="00B7620A">
            <w:pPr>
              <w:spacing w:after="0"/>
              <w:rPr>
                <w:lang w:eastAsia="zh-TW"/>
              </w:rPr>
            </w:pPr>
            <w:r w:rsidRPr="003600EF">
              <w:rPr>
                <w:rFonts w:ascii="Arial Narrow" w:hAnsiTheme="minorEastAsia"/>
                <w:lang w:eastAsia="zh-TW"/>
              </w:rPr>
              <w:t>課程以美洲地區小學二年級學生學科知識水平和生活體驗，用</w:t>
            </w:r>
            <w:r w:rsidRPr="003600EF">
              <w:rPr>
                <w:rFonts w:ascii="Arial Narrow" w:hAnsiTheme="minorEastAsia" w:hint="eastAsia"/>
                <w:lang w:eastAsia="zh-TW"/>
              </w:rPr>
              <w:t>『</w:t>
            </w:r>
            <w:r w:rsidRPr="003600EF">
              <w:rPr>
                <w:rFonts w:ascii="Arial Narrow" w:hAnsiTheme="minorEastAsia"/>
                <w:lang w:eastAsia="zh-TW"/>
              </w:rPr>
              <w:t>象形字的由來</w:t>
            </w:r>
            <w:r w:rsidRPr="003600EF">
              <w:rPr>
                <w:rFonts w:ascii="Arial Narrow" w:hAnsiTheme="minorEastAsia" w:hint="eastAsia"/>
                <w:lang w:eastAsia="zh-TW"/>
              </w:rPr>
              <w:t>』</w:t>
            </w:r>
            <w:r w:rsidRPr="003600EF">
              <w:rPr>
                <w:rFonts w:ascii="Arial Narrow" w:hAnsiTheme="minorEastAsia"/>
                <w:lang w:eastAsia="zh-TW"/>
              </w:rPr>
              <w:t>一文介紹中國文字。課程中加入繞口令、謎語和年的故事，教導學生認識中國文化，如春節、十二生肖和中國毛筆的典故暨由來。</w:t>
            </w:r>
          </w:p>
        </w:tc>
      </w:tr>
      <w:tr w:rsidR="00B21EEB" w:rsidTr="00693D79">
        <w:tc>
          <w:tcPr>
            <w:tcW w:w="2070" w:type="dxa"/>
            <w:vAlign w:val="center"/>
          </w:tcPr>
          <w:p w:rsidR="00B21EEB" w:rsidRPr="003600EF" w:rsidRDefault="00B21EEB" w:rsidP="0024472D">
            <w:pPr>
              <w:spacing w:before="20" w:after="0"/>
              <w:rPr>
                <w:b/>
                <w:color w:val="0070C0"/>
              </w:rPr>
            </w:pPr>
            <w:r w:rsidRPr="003600EF">
              <w:rPr>
                <w:b/>
                <w:color w:val="0070C0"/>
              </w:rPr>
              <w:t>三年級</w:t>
            </w:r>
          </w:p>
        </w:tc>
        <w:tc>
          <w:tcPr>
            <w:tcW w:w="810" w:type="dxa"/>
            <w:vMerge/>
            <w:vAlign w:val="center"/>
          </w:tcPr>
          <w:p w:rsidR="00B21EEB" w:rsidRPr="003600EF" w:rsidRDefault="00B21EEB" w:rsidP="00B7620A">
            <w:pPr>
              <w:spacing w:after="0"/>
              <w:rPr>
                <w:lang w:eastAsia="zh-TW"/>
              </w:rPr>
            </w:pPr>
          </w:p>
        </w:tc>
        <w:tc>
          <w:tcPr>
            <w:tcW w:w="7830" w:type="dxa"/>
          </w:tcPr>
          <w:p w:rsidR="00B21EEB" w:rsidRPr="003600EF" w:rsidRDefault="00B21EEB" w:rsidP="00B7620A">
            <w:pPr>
              <w:spacing w:after="0"/>
              <w:rPr>
                <w:lang w:eastAsia="zh-TW"/>
              </w:rPr>
            </w:pPr>
            <w:proofErr w:type="gramStart"/>
            <w:r w:rsidRPr="003600EF">
              <w:rPr>
                <w:rFonts w:ascii="Arial Narrow" w:hAnsiTheme="minorEastAsia"/>
                <w:lang w:eastAsia="zh-TW"/>
              </w:rPr>
              <w:t>三</w:t>
            </w:r>
            <w:proofErr w:type="gramEnd"/>
            <w:r w:rsidRPr="003600EF">
              <w:rPr>
                <w:rFonts w:ascii="Arial Narrow" w:hAnsiTheme="minorEastAsia"/>
                <w:lang w:eastAsia="zh-TW"/>
              </w:rPr>
              <w:t>年級開始，</w:t>
            </w:r>
            <w:r w:rsidR="000D5868" w:rsidRPr="003600EF">
              <w:rPr>
                <w:rFonts w:ascii="Arial Narrow" w:hAnsiTheme="minorEastAsia"/>
                <w:lang w:eastAsia="zh-TW"/>
              </w:rPr>
              <w:t>加強認字與</w:t>
            </w:r>
            <w:r w:rsidR="000D5868" w:rsidRPr="003600EF">
              <w:rPr>
                <w:rFonts w:ascii="Arial Narrow" w:hAnsiTheme="minorEastAsia" w:hint="eastAsia"/>
                <w:lang w:eastAsia="zh-TW"/>
              </w:rPr>
              <w:t>閱讀</w:t>
            </w:r>
            <w:r w:rsidRPr="003600EF">
              <w:rPr>
                <w:rFonts w:ascii="Arial Narrow" w:hAnsiTheme="minorEastAsia"/>
                <w:lang w:eastAsia="zh-TW"/>
              </w:rPr>
              <w:t>能力，教導學童如何使用字典。除認識基本標點符號外，課程裡結合嫦娥奔月、南瓜燈籠及萬聖節等故事，讓學</w:t>
            </w:r>
            <w:r w:rsidR="001926AA" w:rsidRPr="003600EF">
              <w:rPr>
                <w:rFonts w:ascii="Arial Narrow" w:hAnsiTheme="minorEastAsia"/>
                <w:lang w:eastAsia="zh-TW"/>
              </w:rPr>
              <w:t>生在淺顯易懂的文字中，逐步了解字形和字義，並</w:t>
            </w:r>
            <w:r w:rsidR="001926AA" w:rsidRPr="003600EF">
              <w:rPr>
                <w:rFonts w:ascii="Arial Narrow" w:hAnsiTheme="minorEastAsia" w:hint="eastAsia"/>
                <w:lang w:eastAsia="zh-TW"/>
              </w:rPr>
              <w:t>進行</w:t>
            </w:r>
            <w:r w:rsidRPr="003600EF">
              <w:rPr>
                <w:rFonts w:ascii="Arial Narrow" w:hAnsiTheme="minorEastAsia"/>
                <w:lang w:eastAsia="zh-TW"/>
              </w:rPr>
              <w:t>看圖造句練習。</w:t>
            </w:r>
          </w:p>
        </w:tc>
      </w:tr>
      <w:tr w:rsidR="00B21EEB" w:rsidTr="00693D79">
        <w:tc>
          <w:tcPr>
            <w:tcW w:w="2070" w:type="dxa"/>
            <w:vAlign w:val="center"/>
          </w:tcPr>
          <w:p w:rsidR="00B21EEB" w:rsidRPr="003600EF" w:rsidRDefault="00B21EEB" w:rsidP="004B5E8B">
            <w:pPr>
              <w:spacing w:before="20" w:after="0"/>
              <w:rPr>
                <w:b/>
                <w:color w:val="0070C0"/>
              </w:rPr>
            </w:pPr>
            <w:r w:rsidRPr="003600EF">
              <w:rPr>
                <w:b/>
                <w:color w:val="0070C0"/>
              </w:rPr>
              <w:t>四年級</w:t>
            </w:r>
          </w:p>
        </w:tc>
        <w:tc>
          <w:tcPr>
            <w:tcW w:w="810" w:type="dxa"/>
            <w:vMerge/>
            <w:vAlign w:val="center"/>
          </w:tcPr>
          <w:p w:rsidR="00B21EEB" w:rsidRPr="003600EF" w:rsidRDefault="00B21EEB" w:rsidP="004B5E8B">
            <w:pPr>
              <w:spacing w:after="0"/>
              <w:rPr>
                <w:lang w:eastAsia="zh-TW"/>
              </w:rPr>
            </w:pPr>
          </w:p>
        </w:tc>
        <w:tc>
          <w:tcPr>
            <w:tcW w:w="7830" w:type="dxa"/>
          </w:tcPr>
          <w:p w:rsidR="00B21EEB" w:rsidRPr="003600EF" w:rsidRDefault="00B21EEB" w:rsidP="004B5E8B">
            <w:pPr>
              <w:spacing w:after="0"/>
              <w:rPr>
                <w:lang w:eastAsia="zh-TW"/>
              </w:rPr>
            </w:pPr>
            <w:r w:rsidRPr="003600EF">
              <w:rPr>
                <w:rFonts w:ascii="Arial Narrow" w:hAnsiTheme="minorEastAsia"/>
                <w:lang w:eastAsia="zh-TW"/>
              </w:rPr>
              <w:t>課程內容將以貼近生活、詼諧有趣的方式，結合溫馨童詩、感恩節、傳統麵食</w:t>
            </w:r>
            <w:r w:rsidRPr="003600EF">
              <w:rPr>
                <w:rFonts w:ascii="Arial Narrow" w:hAnsiTheme="minorEastAsia" w:hint="eastAsia"/>
                <w:lang w:eastAsia="zh-TW"/>
              </w:rPr>
              <w:t>--</w:t>
            </w:r>
            <w:r w:rsidRPr="003600EF">
              <w:rPr>
                <w:rFonts w:ascii="Arial Narrow" w:hAnsiTheme="minorEastAsia"/>
                <w:lang w:eastAsia="zh-TW"/>
              </w:rPr>
              <w:t>水餃的製作過程、端午節的由來、北極星、指南針等具人文性、富知識性的文章，讓學生學</w:t>
            </w:r>
            <w:r w:rsidRPr="003600EF">
              <w:rPr>
                <w:rFonts w:ascii="Arial Narrow" w:hAnsiTheme="minorEastAsia" w:hint="eastAsia"/>
                <w:lang w:eastAsia="zh-TW"/>
              </w:rPr>
              <w:t>習</w:t>
            </w:r>
            <w:r w:rsidRPr="003600EF">
              <w:rPr>
                <w:rFonts w:ascii="Arial Narrow" w:hAnsiTheme="minorEastAsia"/>
                <w:lang w:eastAsia="zh-TW"/>
              </w:rPr>
              <w:t>生字、寫造句，並練習查閱字典。</w:t>
            </w:r>
          </w:p>
        </w:tc>
      </w:tr>
      <w:tr w:rsidR="00B21EEB" w:rsidTr="00693D79">
        <w:tc>
          <w:tcPr>
            <w:tcW w:w="2070" w:type="dxa"/>
            <w:vAlign w:val="center"/>
          </w:tcPr>
          <w:p w:rsidR="00B21EEB" w:rsidRPr="003600EF" w:rsidRDefault="00B21EEB" w:rsidP="0024472D">
            <w:pPr>
              <w:spacing w:before="20" w:after="0"/>
              <w:rPr>
                <w:b/>
                <w:color w:val="0070C0"/>
              </w:rPr>
            </w:pPr>
            <w:r w:rsidRPr="003600EF">
              <w:rPr>
                <w:b/>
                <w:color w:val="0070C0"/>
              </w:rPr>
              <w:t>五年級</w:t>
            </w:r>
            <w:r w:rsidRPr="003600EF">
              <w:rPr>
                <w:b/>
                <w:color w:val="0070C0"/>
              </w:rPr>
              <w:t xml:space="preserve"> </w:t>
            </w:r>
          </w:p>
        </w:tc>
        <w:tc>
          <w:tcPr>
            <w:tcW w:w="810" w:type="dxa"/>
            <w:vMerge w:val="restart"/>
            <w:vAlign w:val="center"/>
          </w:tcPr>
          <w:p w:rsidR="00B21EEB" w:rsidRPr="003600EF" w:rsidRDefault="00B21EEB" w:rsidP="00B7620A">
            <w:pPr>
              <w:spacing w:after="0"/>
              <w:rPr>
                <w:lang w:eastAsia="zh-TW"/>
              </w:rPr>
            </w:pPr>
            <w:r w:rsidRPr="003600EF">
              <w:rPr>
                <w:rFonts w:asciiTheme="minorEastAsia" w:hAnsiTheme="minorEastAsia" w:hint="eastAsia"/>
                <w:b/>
                <w14:shadow w14:blurRad="50800" w14:dist="38100" w14:dir="2700000" w14:sx="100000" w14:sy="100000" w14:kx="0" w14:ky="0" w14:algn="tl">
                  <w14:srgbClr w14:val="000000">
                    <w14:alpha w14:val="60000"/>
                  </w14:srgbClr>
                </w14:shadow>
              </w:rPr>
              <w:t>溝通能力</w:t>
            </w:r>
          </w:p>
        </w:tc>
        <w:tc>
          <w:tcPr>
            <w:tcW w:w="7830" w:type="dxa"/>
          </w:tcPr>
          <w:p w:rsidR="00B21EEB" w:rsidRPr="003600EF" w:rsidRDefault="00B21EEB" w:rsidP="00B7620A">
            <w:pPr>
              <w:spacing w:after="0"/>
              <w:rPr>
                <w:lang w:eastAsia="zh-TW"/>
              </w:rPr>
            </w:pPr>
            <w:r w:rsidRPr="003600EF">
              <w:rPr>
                <w:rFonts w:ascii="Arial Narrow" w:hAnsiTheme="minorEastAsia"/>
                <w:lang w:eastAsia="zh-TW"/>
              </w:rPr>
              <w:t>五年級的課程，以饒富趣味性和知識性故事、短文、新詩和對話，如華人棒球隊、中國花木蘭及美國花木蘭、健康的飲食習慣等，使學生</w:t>
            </w:r>
            <w:proofErr w:type="gramStart"/>
            <w:r w:rsidRPr="003600EF">
              <w:rPr>
                <w:rFonts w:ascii="Arial Narrow" w:hAnsiTheme="minorEastAsia"/>
                <w:lang w:eastAsia="zh-TW"/>
              </w:rPr>
              <w:t>沉</w:t>
            </w:r>
            <w:proofErr w:type="gramEnd"/>
            <w:r w:rsidRPr="003600EF">
              <w:rPr>
                <w:rFonts w:ascii="Arial Narrow" w:hAnsiTheme="minorEastAsia"/>
                <w:lang w:eastAsia="zh-TW"/>
              </w:rPr>
              <w:t>浸於豐富語言運用和有趣的學習情境中學習中文。除生字和造句練習，老師將引領學生對課文進行對話和深入的探討練習。</w:t>
            </w:r>
          </w:p>
        </w:tc>
      </w:tr>
      <w:tr w:rsidR="00B21EEB" w:rsidTr="00693D79">
        <w:tc>
          <w:tcPr>
            <w:tcW w:w="2070" w:type="dxa"/>
            <w:vAlign w:val="center"/>
          </w:tcPr>
          <w:p w:rsidR="00B21EEB" w:rsidRPr="003600EF" w:rsidRDefault="00B21EEB" w:rsidP="0024472D">
            <w:pPr>
              <w:spacing w:before="20" w:after="0"/>
              <w:rPr>
                <w:b/>
                <w:color w:val="0070C0"/>
              </w:rPr>
            </w:pPr>
            <w:r w:rsidRPr="003600EF">
              <w:rPr>
                <w:b/>
                <w:color w:val="0070C0"/>
              </w:rPr>
              <w:t>六年級</w:t>
            </w:r>
            <w:r w:rsidRPr="003600EF">
              <w:rPr>
                <w:rFonts w:hint="eastAsia"/>
                <w:b/>
                <w:color w:val="0070C0"/>
              </w:rPr>
              <w:t xml:space="preserve"> </w:t>
            </w:r>
          </w:p>
        </w:tc>
        <w:tc>
          <w:tcPr>
            <w:tcW w:w="810" w:type="dxa"/>
            <w:vMerge/>
            <w:vAlign w:val="center"/>
          </w:tcPr>
          <w:p w:rsidR="00B21EEB" w:rsidRPr="003600EF" w:rsidRDefault="00B21EEB" w:rsidP="00B7620A">
            <w:pPr>
              <w:spacing w:after="0"/>
              <w:rPr>
                <w:lang w:eastAsia="zh-TW"/>
              </w:rPr>
            </w:pPr>
          </w:p>
        </w:tc>
        <w:tc>
          <w:tcPr>
            <w:tcW w:w="7830" w:type="dxa"/>
          </w:tcPr>
          <w:p w:rsidR="00B21EEB" w:rsidRPr="003600EF" w:rsidRDefault="00B21EEB" w:rsidP="00B7620A">
            <w:pPr>
              <w:spacing w:after="0"/>
              <w:rPr>
                <w:lang w:eastAsia="zh-TW"/>
              </w:rPr>
            </w:pPr>
            <w:r w:rsidRPr="003600EF">
              <w:rPr>
                <w:rFonts w:ascii="Arial Narrow" w:hAnsiTheme="minorEastAsia"/>
                <w:lang w:eastAsia="zh-TW"/>
              </w:rPr>
              <w:t>課程重心將著重於學生的中文溝通能力。在老師的指導下，學生初步接觸人文科學的課文，如萬里長城，音樂與樂器，和電腦。並以相互對話的練習方式，來學習用中文表達自己的意思。</w:t>
            </w:r>
          </w:p>
        </w:tc>
      </w:tr>
      <w:tr w:rsidR="00B21EEB" w:rsidTr="00693D79">
        <w:tc>
          <w:tcPr>
            <w:tcW w:w="2070" w:type="dxa"/>
            <w:vAlign w:val="center"/>
          </w:tcPr>
          <w:p w:rsidR="00B21EEB" w:rsidRPr="003600EF" w:rsidRDefault="00B21EEB" w:rsidP="0024472D">
            <w:pPr>
              <w:spacing w:before="20" w:after="0"/>
              <w:rPr>
                <w:b/>
                <w:color w:val="0070C0"/>
              </w:rPr>
            </w:pPr>
            <w:r w:rsidRPr="003600EF">
              <w:rPr>
                <w:b/>
                <w:color w:val="0070C0"/>
              </w:rPr>
              <w:t>七年級</w:t>
            </w:r>
            <w:r w:rsidRPr="003600EF">
              <w:rPr>
                <w:rFonts w:hint="eastAsia"/>
                <w:b/>
                <w:color w:val="0070C0"/>
              </w:rPr>
              <w:t xml:space="preserve"> </w:t>
            </w:r>
          </w:p>
        </w:tc>
        <w:tc>
          <w:tcPr>
            <w:tcW w:w="810" w:type="dxa"/>
            <w:vMerge/>
            <w:vAlign w:val="center"/>
          </w:tcPr>
          <w:p w:rsidR="00B21EEB" w:rsidRPr="003600EF" w:rsidRDefault="00B21EEB" w:rsidP="00B7620A">
            <w:pPr>
              <w:spacing w:after="0"/>
              <w:rPr>
                <w:lang w:eastAsia="zh-TW"/>
              </w:rPr>
            </w:pPr>
          </w:p>
        </w:tc>
        <w:tc>
          <w:tcPr>
            <w:tcW w:w="7830" w:type="dxa"/>
          </w:tcPr>
          <w:p w:rsidR="00B21EEB" w:rsidRPr="003600EF" w:rsidRDefault="00C070AF" w:rsidP="00B7620A">
            <w:pPr>
              <w:spacing w:after="0"/>
              <w:rPr>
                <w:lang w:eastAsia="zh-TW"/>
              </w:rPr>
            </w:pPr>
            <w:r w:rsidRPr="003600EF">
              <w:rPr>
                <w:rFonts w:ascii="Arial Narrow" w:hAnsiTheme="minorEastAsia"/>
                <w:lang w:eastAsia="zh-TW"/>
              </w:rPr>
              <w:t>課程中介紹</w:t>
            </w:r>
            <w:r w:rsidRPr="003600EF">
              <w:rPr>
                <w:rFonts w:ascii="Arial Narrow" w:hAnsi="Arial Narrow"/>
                <w:lang w:eastAsia="zh-TW"/>
              </w:rPr>
              <w:t>“China”</w:t>
            </w:r>
            <w:r w:rsidRPr="003600EF">
              <w:rPr>
                <w:rFonts w:ascii="Arial Narrow"/>
                <w:lang w:eastAsia="zh-TW"/>
              </w:rPr>
              <w:t>的由來、餐館點菜、鴉片戰爭、認識中藥及針灸、和準備</w:t>
            </w:r>
            <w:r w:rsidRPr="003600EF">
              <w:rPr>
                <w:rFonts w:ascii="Arial Narrow" w:hAnsi="Arial Narrow"/>
                <w:lang w:eastAsia="zh-TW"/>
              </w:rPr>
              <w:t>SAT</w:t>
            </w:r>
            <w:r w:rsidRPr="003600EF">
              <w:rPr>
                <w:rFonts w:ascii="Arial Narrow"/>
                <w:lang w:eastAsia="zh-TW"/>
              </w:rPr>
              <w:t>中文等。在老師的鼓勵下，學生就</w:t>
            </w:r>
            <w:r w:rsidRPr="003600EF">
              <w:rPr>
                <w:rFonts w:ascii="Arial Narrow" w:hAnsiTheme="minorEastAsia"/>
                <w:lang w:eastAsia="zh-TW"/>
              </w:rPr>
              <w:t>日常生活中經常接觸到的主題進行討論，讓學生藉著彼此討論來學習，進而強化中文的溝通能力。</w:t>
            </w:r>
          </w:p>
        </w:tc>
      </w:tr>
      <w:tr w:rsidR="00B21EEB" w:rsidTr="00693D79">
        <w:tc>
          <w:tcPr>
            <w:tcW w:w="2070" w:type="dxa"/>
            <w:vAlign w:val="center"/>
          </w:tcPr>
          <w:p w:rsidR="00B21EEB" w:rsidRPr="003600EF" w:rsidRDefault="00B21EEB" w:rsidP="00B7620A">
            <w:pPr>
              <w:spacing w:after="0"/>
              <w:rPr>
                <w:lang w:eastAsia="zh-TW"/>
              </w:rPr>
            </w:pPr>
            <w:r w:rsidRPr="003600EF">
              <w:rPr>
                <w:b/>
                <w:color w:val="0070C0"/>
              </w:rPr>
              <w:t>八年級</w:t>
            </w:r>
          </w:p>
        </w:tc>
        <w:tc>
          <w:tcPr>
            <w:tcW w:w="810" w:type="dxa"/>
            <w:vMerge/>
            <w:vAlign w:val="center"/>
          </w:tcPr>
          <w:p w:rsidR="00B21EEB" w:rsidRPr="003600EF" w:rsidRDefault="00B21EEB" w:rsidP="00B7620A">
            <w:pPr>
              <w:spacing w:after="0"/>
              <w:rPr>
                <w:lang w:eastAsia="zh-TW"/>
              </w:rPr>
            </w:pPr>
          </w:p>
        </w:tc>
        <w:tc>
          <w:tcPr>
            <w:tcW w:w="7830" w:type="dxa"/>
          </w:tcPr>
          <w:p w:rsidR="00B21EEB" w:rsidRPr="003600EF" w:rsidRDefault="00B21EEB" w:rsidP="00B7620A">
            <w:pPr>
              <w:spacing w:after="0"/>
              <w:rPr>
                <w:lang w:eastAsia="zh-TW"/>
              </w:rPr>
            </w:pPr>
            <w:r w:rsidRPr="003600EF">
              <w:rPr>
                <w:rFonts w:ascii="Arial Narrow" w:hAnsiTheme="minorEastAsia"/>
                <w:lang w:eastAsia="zh-TW"/>
              </w:rPr>
              <w:t>課程</w:t>
            </w:r>
            <w:proofErr w:type="gramStart"/>
            <w:r w:rsidRPr="003600EF">
              <w:rPr>
                <w:rFonts w:ascii="Arial Narrow" w:hAnsiTheme="minorEastAsia"/>
                <w:lang w:eastAsia="zh-TW"/>
              </w:rPr>
              <w:t>秉持著</w:t>
            </w:r>
            <w:proofErr w:type="gramEnd"/>
            <w:r w:rsidRPr="003600EF">
              <w:rPr>
                <w:rFonts w:ascii="Arial Narrow" w:hAnsiTheme="minorEastAsia"/>
                <w:lang w:eastAsia="zh-TW"/>
              </w:rPr>
              <w:t>螺旋式字詞學習方式，由易而難；前面所學</w:t>
            </w:r>
            <w:r w:rsidR="000D5868" w:rsidRPr="003600EF">
              <w:rPr>
                <w:rFonts w:ascii="Arial Narrow" w:hAnsiTheme="minorEastAsia" w:hint="eastAsia"/>
                <w:lang w:eastAsia="zh-TW"/>
              </w:rPr>
              <w:t>的</w:t>
            </w:r>
            <w:r w:rsidRPr="003600EF">
              <w:rPr>
                <w:rFonts w:ascii="Arial Narrow" w:hAnsiTheme="minorEastAsia"/>
                <w:lang w:eastAsia="zh-TW"/>
              </w:rPr>
              <w:t>字詞將不斷出現，讓學生溫故知新。</w:t>
            </w:r>
            <w:proofErr w:type="gramStart"/>
            <w:r w:rsidRPr="003600EF">
              <w:rPr>
                <w:rFonts w:ascii="Arial Narrow" w:hAnsiTheme="minorEastAsia"/>
                <w:lang w:eastAsia="zh-TW"/>
              </w:rPr>
              <w:t>此外，</w:t>
            </w:r>
            <w:proofErr w:type="gramEnd"/>
            <w:r w:rsidRPr="003600EF">
              <w:rPr>
                <w:rFonts w:ascii="Arial Narrow" w:hAnsiTheme="minorEastAsia"/>
                <w:lang w:eastAsia="zh-TW"/>
              </w:rPr>
              <w:t>藉著名牌商品與價值觀、中文裡的外來詞、中國十二星座等課程內容，讓學生就生活當中經常接觸的主題進行討論，並加強學生應用成語和常用語的口語表達能力。</w:t>
            </w:r>
          </w:p>
        </w:tc>
      </w:tr>
      <w:tr w:rsidR="00B21EEB" w:rsidTr="00693D79">
        <w:tc>
          <w:tcPr>
            <w:tcW w:w="2070" w:type="dxa"/>
            <w:vAlign w:val="center"/>
          </w:tcPr>
          <w:p w:rsidR="00B21EEB" w:rsidRPr="003600EF" w:rsidRDefault="00B21EEB" w:rsidP="00B21EEB">
            <w:pPr>
              <w:spacing w:after="0"/>
              <w:rPr>
                <w:lang w:eastAsia="zh-TW"/>
              </w:rPr>
            </w:pPr>
            <w:r w:rsidRPr="003600EF">
              <w:rPr>
                <w:b/>
                <w:color w:val="0070C0"/>
              </w:rPr>
              <w:t>九年級</w:t>
            </w:r>
          </w:p>
        </w:tc>
        <w:tc>
          <w:tcPr>
            <w:tcW w:w="810" w:type="dxa"/>
            <w:vMerge w:val="restart"/>
            <w:vAlign w:val="center"/>
          </w:tcPr>
          <w:p w:rsidR="00B21EEB" w:rsidRPr="003600EF" w:rsidRDefault="00B21EEB" w:rsidP="0024472D">
            <w:pPr>
              <w:spacing w:after="0" w:line="240" w:lineRule="auto"/>
              <w:rPr>
                <w:lang w:eastAsia="zh-TW"/>
              </w:rPr>
            </w:pPr>
            <w:r w:rsidRPr="003600EF">
              <w:rPr>
                <w:b/>
                <w:lang w:eastAsia="zh-TW"/>
                <w14:shadow w14:blurRad="50800" w14:dist="38100" w14:dir="2700000" w14:sx="100000" w14:sy="100000" w14:kx="0" w14:ky="0" w14:algn="tl">
                  <w14:srgbClr w14:val="000000">
                    <w14:alpha w14:val="60000"/>
                  </w14:srgbClr>
                </w14:shadow>
              </w:rPr>
              <w:t>SAT</w:t>
            </w:r>
            <w:r w:rsidRPr="003600EF">
              <w:rPr>
                <w:b/>
                <w:lang w:eastAsia="zh-TW"/>
                <w14:shadow w14:blurRad="50800" w14:dist="38100" w14:dir="2700000" w14:sx="100000" w14:sy="100000" w14:kx="0" w14:ky="0" w14:algn="tl">
                  <w14:srgbClr w14:val="000000">
                    <w14:alpha w14:val="60000"/>
                  </w14:srgbClr>
                </w14:shadow>
              </w:rPr>
              <w:t>、</w:t>
            </w:r>
            <w:r w:rsidRPr="003600EF">
              <w:rPr>
                <w:rFonts w:hint="eastAsia"/>
                <w:b/>
                <w:lang w:eastAsia="zh-TW"/>
                <w14:shadow w14:blurRad="50800" w14:dist="38100" w14:dir="2700000" w14:sx="100000" w14:sy="100000" w14:kx="0" w14:ky="0" w14:algn="tl">
                  <w14:srgbClr w14:val="000000">
                    <w14:alpha w14:val="60000"/>
                  </w14:srgbClr>
                </w14:shadow>
              </w:rPr>
              <w:t>AP</w:t>
            </w:r>
            <w:r w:rsidRPr="003600EF">
              <w:rPr>
                <w:rFonts w:hint="eastAsia"/>
                <w:b/>
                <w:lang w:eastAsia="zh-TW"/>
                <w14:shadow w14:blurRad="50800" w14:dist="38100" w14:dir="2700000" w14:sx="100000" w14:sy="100000" w14:kx="0" w14:ky="0" w14:algn="tl">
                  <w14:srgbClr w14:val="000000">
                    <w14:alpha w14:val="60000"/>
                  </w14:srgbClr>
                </w14:shadow>
              </w:rPr>
              <w:t>和專題討論能力</w:t>
            </w:r>
          </w:p>
        </w:tc>
        <w:tc>
          <w:tcPr>
            <w:tcW w:w="7830" w:type="dxa"/>
          </w:tcPr>
          <w:p w:rsidR="00B21EEB" w:rsidRPr="003600EF" w:rsidRDefault="00B21EEB" w:rsidP="00B21EEB">
            <w:pPr>
              <w:spacing w:after="0"/>
              <w:rPr>
                <w:lang w:eastAsia="zh-TW"/>
              </w:rPr>
            </w:pPr>
            <w:r w:rsidRPr="003600EF">
              <w:rPr>
                <w:rFonts w:ascii="Arial Narrow" w:hAnsiTheme="minorEastAsia"/>
                <w:lang w:eastAsia="zh-TW"/>
              </w:rPr>
              <w:t>課程從學生家庭</w:t>
            </w:r>
            <w:r w:rsidRPr="003600EF">
              <w:rPr>
                <w:rFonts w:ascii="Arial Narrow" w:hAnsiTheme="minorEastAsia" w:hint="eastAsia"/>
                <w:lang w:eastAsia="zh-TW"/>
              </w:rPr>
              <w:t>、</w:t>
            </w:r>
            <w:r w:rsidRPr="003600EF">
              <w:rPr>
                <w:rFonts w:ascii="Arial Narrow" w:hAnsiTheme="minorEastAsia"/>
                <w:lang w:eastAsia="zh-TW"/>
              </w:rPr>
              <w:t>學校生活，擴展到社會生活</w:t>
            </w:r>
            <w:r w:rsidRPr="003600EF">
              <w:rPr>
                <w:rFonts w:ascii="Arial Narrow" w:hAnsiTheme="minorEastAsia" w:hint="eastAsia"/>
                <w:lang w:eastAsia="zh-TW"/>
              </w:rPr>
              <w:t>以及</w:t>
            </w:r>
            <w:r w:rsidRPr="003600EF">
              <w:rPr>
                <w:rFonts w:ascii="Arial Narrow" w:hAnsiTheme="minorEastAsia"/>
                <w:lang w:eastAsia="zh-TW"/>
              </w:rPr>
              <w:t>海外生活圈。除介紹調職、搬家、轉學、到外地發展等，將特別輔導學生通過</w:t>
            </w:r>
            <w:r w:rsidRPr="003600EF">
              <w:rPr>
                <w:rFonts w:ascii="Arial Narrow" w:hAnsiTheme="minorEastAsia"/>
                <w:lang w:eastAsia="zh-TW"/>
              </w:rPr>
              <w:t>SAT</w:t>
            </w:r>
            <w:r w:rsidRPr="003600EF">
              <w:rPr>
                <w:rFonts w:ascii="Arial Narrow" w:hAnsiTheme="minorEastAsia"/>
                <w:lang w:eastAsia="zh-TW"/>
              </w:rPr>
              <w:t>中文測驗和</w:t>
            </w:r>
            <w:r w:rsidRPr="003600EF">
              <w:rPr>
                <w:rFonts w:ascii="Arial Narrow" w:hAnsiTheme="minorEastAsia"/>
                <w:lang w:eastAsia="zh-TW"/>
              </w:rPr>
              <w:t>AP</w:t>
            </w:r>
            <w:r w:rsidRPr="003600EF">
              <w:rPr>
                <w:rFonts w:ascii="Arial Narrow" w:hAnsiTheme="minorEastAsia"/>
                <w:lang w:eastAsia="zh-TW"/>
              </w:rPr>
              <w:t>中文考試。</w:t>
            </w:r>
          </w:p>
        </w:tc>
      </w:tr>
      <w:tr w:rsidR="00B21EEB" w:rsidTr="00693D79">
        <w:tc>
          <w:tcPr>
            <w:tcW w:w="2070" w:type="dxa"/>
            <w:vAlign w:val="center"/>
          </w:tcPr>
          <w:p w:rsidR="00B21EEB" w:rsidRPr="003600EF" w:rsidRDefault="00B21EEB" w:rsidP="0024472D">
            <w:pPr>
              <w:spacing w:after="0"/>
              <w:rPr>
                <w:lang w:eastAsia="zh-TW"/>
              </w:rPr>
            </w:pPr>
            <w:r w:rsidRPr="003600EF">
              <w:rPr>
                <w:b/>
                <w:color w:val="0070C0"/>
              </w:rPr>
              <w:t>十年級</w:t>
            </w:r>
            <w:r w:rsidRPr="003600EF">
              <w:rPr>
                <w:b/>
                <w:color w:val="0070C0"/>
              </w:rPr>
              <w:t>~</w:t>
            </w:r>
            <w:r w:rsidRPr="003600EF">
              <w:rPr>
                <w:rFonts w:hint="eastAsia"/>
                <w:b/>
                <w:color w:val="0070C0"/>
              </w:rPr>
              <w:t xml:space="preserve"> </w:t>
            </w:r>
            <w:r w:rsidRPr="003600EF">
              <w:rPr>
                <w:b/>
                <w:color w:val="0070C0"/>
              </w:rPr>
              <w:t>十二年級</w:t>
            </w:r>
          </w:p>
        </w:tc>
        <w:tc>
          <w:tcPr>
            <w:tcW w:w="810" w:type="dxa"/>
            <w:vMerge/>
          </w:tcPr>
          <w:p w:rsidR="00B21EEB" w:rsidRPr="003600EF" w:rsidRDefault="00B21EEB" w:rsidP="0024472D">
            <w:pPr>
              <w:spacing w:after="0"/>
              <w:rPr>
                <w:lang w:eastAsia="zh-TW"/>
              </w:rPr>
            </w:pPr>
          </w:p>
        </w:tc>
        <w:tc>
          <w:tcPr>
            <w:tcW w:w="7830" w:type="dxa"/>
          </w:tcPr>
          <w:p w:rsidR="00B21EEB" w:rsidRPr="003600EF" w:rsidRDefault="00B21EEB" w:rsidP="0024472D">
            <w:pPr>
              <w:spacing w:after="0"/>
              <w:rPr>
                <w:lang w:eastAsia="zh-TW"/>
              </w:rPr>
            </w:pPr>
            <w:r w:rsidRPr="003600EF">
              <w:rPr>
                <w:rFonts w:ascii="Arial Narrow" w:hAnsiTheme="minorEastAsia"/>
                <w:lang w:eastAsia="zh-TW"/>
              </w:rPr>
              <w:t>承接九年級的學習重心，除輔導學生準備</w:t>
            </w:r>
            <w:r w:rsidRPr="003600EF">
              <w:rPr>
                <w:rFonts w:ascii="Arial Narrow" w:hAnsiTheme="minorEastAsia"/>
                <w:lang w:eastAsia="zh-TW"/>
              </w:rPr>
              <w:t>SAT</w:t>
            </w:r>
            <w:r w:rsidRPr="003600EF">
              <w:rPr>
                <w:rFonts w:ascii="Arial Narrow" w:hAnsiTheme="minorEastAsia"/>
                <w:lang w:eastAsia="zh-TW"/>
              </w:rPr>
              <w:t>，老師將介紹學生練習閱讀報章雜誌及書籍、散文選讀及流行音樂欣賞，並進行專題討論。</w:t>
            </w:r>
          </w:p>
        </w:tc>
      </w:tr>
      <w:tr w:rsidR="005A07C0" w:rsidTr="00693D79">
        <w:tc>
          <w:tcPr>
            <w:tcW w:w="2070" w:type="dxa"/>
            <w:vAlign w:val="center"/>
          </w:tcPr>
          <w:p w:rsidR="005A07C0" w:rsidRPr="003600EF" w:rsidRDefault="005A07C0" w:rsidP="006E1728">
            <w:pPr>
              <w:spacing w:after="0" w:line="220" w:lineRule="exact"/>
              <w:ind w:right="-86"/>
              <w:rPr>
                <w:rFonts w:ascii="Arial Narrow" w:eastAsia="SimSun" w:hAnsi="Arial Narrow"/>
                <w:b/>
                <w:color w:val="0070C0"/>
              </w:rPr>
            </w:pPr>
            <w:r w:rsidRPr="003600EF">
              <w:rPr>
                <w:rFonts w:ascii="Arial Narrow" w:hAnsi="Arial Narrow" w:hint="eastAsia"/>
                <w:b/>
                <w:color w:val="0070C0"/>
                <w:lang w:eastAsia="zh-TW"/>
              </w:rPr>
              <w:t>青年會話班</w:t>
            </w:r>
          </w:p>
        </w:tc>
        <w:tc>
          <w:tcPr>
            <w:tcW w:w="810" w:type="dxa"/>
          </w:tcPr>
          <w:p w:rsidR="005A07C0" w:rsidRPr="003600EF" w:rsidRDefault="005A07C0" w:rsidP="006E1728">
            <w:pPr>
              <w:spacing w:after="0"/>
              <w:rPr>
                <w:lang w:eastAsia="zh-TW"/>
              </w:rPr>
            </w:pPr>
          </w:p>
        </w:tc>
        <w:tc>
          <w:tcPr>
            <w:tcW w:w="7830" w:type="dxa"/>
          </w:tcPr>
          <w:p w:rsidR="005A07C0" w:rsidRPr="003600EF" w:rsidRDefault="005A07C0" w:rsidP="006E1728">
            <w:pPr>
              <w:spacing w:after="0"/>
              <w:rPr>
                <w:lang w:eastAsia="zh-TW"/>
              </w:rPr>
            </w:pPr>
            <w:r w:rsidRPr="003600EF">
              <w:rPr>
                <w:rFonts w:ascii="Arial Narrow" w:hAnsiTheme="minorEastAsia"/>
                <w:lang w:eastAsia="zh-TW"/>
              </w:rPr>
              <w:t>課程</w:t>
            </w:r>
            <w:r w:rsidRPr="003600EF">
              <w:rPr>
                <w:rFonts w:ascii="Arial Narrow" w:hAnsiTheme="minorEastAsia" w:hint="eastAsia"/>
                <w:lang w:eastAsia="zh-TW"/>
              </w:rPr>
              <w:t>以</w:t>
            </w:r>
            <w:r w:rsidRPr="003600EF">
              <w:rPr>
                <w:rFonts w:ascii="Arial Narrow" w:hAnsiTheme="minorEastAsia"/>
                <w:lang w:eastAsia="zh-TW"/>
              </w:rPr>
              <w:t>學生</w:t>
            </w:r>
            <w:proofErr w:type="gramStart"/>
            <w:r w:rsidRPr="003600EF">
              <w:rPr>
                <w:rFonts w:ascii="Arial Narrow" w:hAnsiTheme="minorEastAsia" w:hint="eastAsia"/>
                <w:lang w:eastAsia="zh-TW"/>
              </w:rPr>
              <w:t>個</w:t>
            </w:r>
            <w:proofErr w:type="gramEnd"/>
            <w:r w:rsidRPr="003600EF">
              <w:rPr>
                <w:rFonts w:ascii="Arial Narrow" w:hAnsiTheme="minorEastAsia" w:hint="eastAsia"/>
                <w:lang w:eastAsia="zh-TW"/>
              </w:rPr>
              <w:t>人和家庭、</w:t>
            </w:r>
            <w:r w:rsidRPr="003600EF">
              <w:rPr>
                <w:rFonts w:ascii="Arial Narrow" w:hAnsiTheme="minorEastAsia"/>
                <w:lang w:eastAsia="zh-TW"/>
              </w:rPr>
              <w:t>學校生活，擴展到社會生活</w:t>
            </w:r>
            <w:r w:rsidRPr="003600EF">
              <w:rPr>
                <w:rFonts w:ascii="Arial Narrow" w:hAnsiTheme="minorEastAsia" w:hint="eastAsia"/>
                <w:lang w:eastAsia="zh-TW"/>
              </w:rPr>
              <w:t>及社區生活</w:t>
            </w:r>
            <w:r w:rsidRPr="003600EF">
              <w:rPr>
                <w:rFonts w:ascii="Arial Narrow" w:hAnsiTheme="minorEastAsia"/>
                <w:lang w:eastAsia="zh-TW"/>
              </w:rPr>
              <w:t>圈</w:t>
            </w:r>
            <w:r w:rsidRPr="003600EF">
              <w:rPr>
                <w:rFonts w:ascii="Arial Narrow" w:hAnsiTheme="minorEastAsia" w:hint="eastAsia"/>
                <w:lang w:eastAsia="zh-TW"/>
              </w:rPr>
              <w:t>為主題。學生將培養基本溝通：聽、說、讀、寫中文的能力。</w:t>
            </w:r>
          </w:p>
        </w:tc>
      </w:tr>
      <w:tr w:rsidR="005A07C0" w:rsidTr="00693D79">
        <w:tc>
          <w:tcPr>
            <w:tcW w:w="2070" w:type="dxa"/>
            <w:vAlign w:val="center"/>
          </w:tcPr>
          <w:p w:rsidR="005A07C0" w:rsidRPr="003600EF" w:rsidRDefault="005A07C0" w:rsidP="006E1728">
            <w:pPr>
              <w:spacing w:after="0" w:line="220" w:lineRule="exact"/>
              <w:ind w:right="-86"/>
              <w:rPr>
                <w:rFonts w:ascii="Arial Narrow" w:hAnsi="Arial Narrow"/>
                <w:b/>
                <w:color w:val="0070C0"/>
              </w:rPr>
            </w:pPr>
            <w:r w:rsidRPr="003600EF">
              <w:rPr>
                <w:rFonts w:ascii="Arial Narrow" w:hAnsi="Arial Narrow" w:hint="eastAsia"/>
                <w:b/>
                <w:color w:val="0070C0"/>
                <w:lang w:eastAsia="zh-TW"/>
              </w:rPr>
              <w:t>成人會話班</w:t>
            </w:r>
          </w:p>
        </w:tc>
        <w:tc>
          <w:tcPr>
            <w:tcW w:w="810" w:type="dxa"/>
          </w:tcPr>
          <w:p w:rsidR="005A07C0" w:rsidRPr="003600EF" w:rsidRDefault="005A07C0" w:rsidP="006E1728">
            <w:pPr>
              <w:spacing w:after="0"/>
              <w:rPr>
                <w:lang w:eastAsia="zh-TW"/>
              </w:rPr>
            </w:pPr>
          </w:p>
        </w:tc>
        <w:tc>
          <w:tcPr>
            <w:tcW w:w="7830" w:type="dxa"/>
          </w:tcPr>
          <w:p w:rsidR="005A07C0" w:rsidRPr="003600EF" w:rsidRDefault="005A07C0" w:rsidP="00711CE1">
            <w:pPr>
              <w:spacing w:after="0"/>
              <w:rPr>
                <w:rFonts w:ascii="Arial Narrow" w:eastAsia="SimSun" w:hAnsi="Arial Narrow"/>
                <w:lang w:eastAsia="zh-TW"/>
              </w:rPr>
            </w:pPr>
            <w:r w:rsidRPr="003600EF">
              <w:rPr>
                <w:rFonts w:ascii="新細明體" w:eastAsia="新細明體" w:hAnsi="新細明體" w:hint="eastAsia"/>
                <w:lang w:eastAsia="zh-TW"/>
              </w:rPr>
              <w:t>此</w:t>
            </w:r>
            <w:r w:rsidRPr="003600EF">
              <w:rPr>
                <w:rFonts w:ascii="Arial Narrow" w:hAnsiTheme="minorEastAsia"/>
                <w:lang w:eastAsia="zh-TW"/>
              </w:rPr>
              <w:t>課程</w:t>
            </w:r>
            <w:r w:rsidRPr="003600EF">
              <w:rPr>
                <w:rFonts w:ascii="新細明體" w:eastAsia="新細明體" w:hAnsi="新細明體" w:hint="eastAsia"/>
                <w:lang w:eastAsia="zh-TW"/>
              </w:rPr>
              <w:t>是提供給母語非華語而有興趣學習中文及中華文化的學生。老師在教授基本中文會話的同時，也會介紹一些文化的課題及中國文字。</w:t>
            </w:r>
          </w:p>
        </w:tc>
      </w:tr>
    </w:tbl>
    <w:p w:rsidR="005A07C0" w:rsidRDefault="005A07C0" w:rsidP="000539F1">
      <w:pPr>
        <w:jc w:val="center"/>
        <w:rPr>
          <w:rFonts w:eastAsia="SimSun"/>
          <w:sz w:val="36"/>
        </w:rPr>
      </w:pPr>
    </w:p>
    <w:p w:rsidR="004A29B1" w:rsidRDefault="00A42DE5" w:rsidP="005A07C0">
      <w:pPr>
        <w:jc w:val="center"/>
        <w:rPr>
          <w:lang w:eastAsia="zh-TW"/>
        </w:rPr>
      </w:pPr>
      <w:r w:rsidRPr="006B51AC">
        <w:rPr>
          <w:rFonts w:eastAsia="SimSun" w:hint="eastAsia"/>
          <w:sz w:val="36"/>
        </w:rPr>
        <w:lastRenderedPageBreak/>
        <w:t>课程简介</w:t>
      </w:r>
    </w:p>
    <w:tbl>
      <w:tblPr>
        <w:tblStyle w:val="a3"/>
        <w:tblW w:w="10710" w:type="dxa"/>
        <w:tblInd w:w="-725" w:type="dxa"/>
        <w:tblLook w:val="04A0" w:firstRow="1" w:lastRow="0" w:firstColumn="1" w:lastColumn="0" w:noHBand="0" w:noVBand="1"/>
      </w:tblPr>
      <w:tblGrid>
        <w:gridCol w:w="2070"/>
        <w:gridCol w:w="810"/>
        <w:gridCol w:w="7830"/>
      </w:tblGrid>
      <w:tr w:rsidR="003F2F01" w:rsidTr="00693D79">
        <w:trPr>
          <w:trHeight w:val="620"/>
        </w:trPr>
        <w:tc>
          <w:tcPr>
            <w:tcW w:w="2070" w:type="dxa"/>
            <w:vAlign w:val="center"/>
          </w:tcPr>
          <w:p w:rsidR="003F2F01" w:rsidRPr="000539F1" w:rsidRDefault="003F2F01" w:rsidP="003F2F01">
            <w:pPr>
              <w:spacing w:before="20" w:after="0"/>
              <w:rPr>
                <w:b/>
                <w:color w:val="0070C0"/>
                <w:szCs w:val="20"/>
              </w:rPr>
            </w:pPr>
            <w:r w:rsidRPr="000539F1">
              <w:rPr>
                <w:rFonts w:eastAsia="SimSun" w:hint="eastAsia"/>
                <w:b/>
                <w:color w:val="0070C0"/>
                <w:szCs w:val="20"/>
              </w:rPr>
              <w:t>课程类别</w:t>
            </w:r>
          </w:p>
        </w:tc>
        <w:tc>
          <w:tcPr>
            <w:tcW w:w="810" w:type="dxa"/>
            <w:vAlign w:val="center"/>
          </w:tcPr>
          <w:p w:rsidR="003F2F01" w:rsidRPr="000539F1" w:rsidRDefault="003F2F01" w:rsidP="003F2F01">
            <w:pPr>
              <w:spacing w:after="0"/>
              <w:rPr>
                <w:rFonts w:asciiTheme="minorEastAsia" w:hAnsiTheme="minorEastAsia"/>
                <w:b/>
                <w:szCs w:val="20"/>
                <w14:shadow w14:blurRad="50800" w14:dist="38100" w14:dir="2700000" w14:sx="100000" w14:sy="100000" w14:kx="0" w14:ky="0" w14:algn="tl">
                  <w14:srgbClr w14:val="000000">
                    <w14:alpha w14:val="60000"/>
                  </w14:srgbClr>
                </w14:shadow>
              </w:rPr>
            </w:pPr>
            <w:r w:rsidRPr="000539F1">
              <w:rPr>
                <w:rFonts w:asciiTheme="minorEastAsia" w:eastAsia="SimSun" w:hAnsiTheme="minorEastAsia" w:hint="eastAsia"/>
                <w:b/>
                <w:szCs w:val="20"/>
                <w14:shadow w14:blurRad="50800" w14:dist="38100" w14:dir="2700000" w14:sx="100000" w14:sy="100000" w14:kx="0" w14:ky="0" w14:algn="tl">
                  <w14:srgbClr w14:val="000000">
                    <w14:alpha w14:val="60000"/>
                  </w14:srgbClr>
                </w14:shadow>
              </w:rPr>
              <w:t>教学重点</w:t>
            </w:r>
          </w:p>
        </w:tc>
        <w:tc>
          <w:tcPr>
            <w:tcW w:w="7830" w:type="dxa"/>
            <w:vAlign w:val="center"/>
          </w:tcPr>
          <w:p w:rsidR="003F2F01" w:rsidRPr="000539F1" w:rsidRDefault="003F2F01" w:rsidP="0024472D">
            <w:pPr>
              <w:spacing w:after="0"/>
              <w:jc w:val="center"/>
              <w:rPr>
                <w:rFonts w:ascii="Arial Narrow" w:hAnsi="Arial Narrow"/>
                <w:szCs w:val="20"/>
                <w:lang w:eastAsia="zh-TW"/>
              </w:rPr>
            </w:pPr>
            <w:r w:rsidRPr="005C08AE">
              <w:rPr>
                <w:rFonts w:ascii="Arial Narrow" w:eastAsia="SimSun" w:hAnsi="Arial Narrow" w:hint="eastAsia"/>
                <w:sz w:val="28"/>
                <w:szCs w:val="20"/>
              </w:rPr>
              <w:t>简介</w:t>
            </w:r>
          </w:p>
        </w:tc>
      </w:tr>
      <w:tr w:rsidR="003F2F01" w:rsidTr="00693D79">
        <w:trPr>
          <w:trHeight w:val="620"/>
        </w:trPr>
        <w:tc>
          <w:tcPr>
            <w:tcW w:w="2070" w:type="dxa"/>
            <w:vAlign w:val="center"/>
          </w:tcPr>
          <w:p w:rsidR="003F2F01" w:rsidRPr="000539F1" w:rsidRDefault="003F2F01" w:rsidP="003F2F01">
            <w:pPr>
              <w:spacing w:before="20" w:after="0"/>
              <w:rPr>
                <w:b/>
                <w:color w:val="0070C0"/>
                <w:szCs w:val="20"/>
              </w:rPr>
            </w:pPr>
            <w:r w:rsidRPr="000539F1">
              <w:rPr>
                <w:rFonts w:eastAsia="SimSun" w:hint="eastAsia"/>
                <w:b/>
                <w:color w:val="0070C0"/>
                <w:szCs w:val="20"/>
              </w:rPr>
              <w:t>幼小班</w:t>
            </w:r>
            <w:r w:rsidRPr="000539F1">
              <w:rPr>
                <w:rFonts w:eastAsia="SimSun"/>
                <w:b/>
                <w:color w:val="0070C0"/>
                <w:szCs w:val="20"/>
              </w:rPr>
              <w:t xml:space="preserve"> </w:t>
            </w:r>
          </w:p>
        </w:tc>
        <w:tc>
          <w:tcPr>
            <w:tcW w:w="810" w:type="dxa"/>
            <w:vMerge w:val="restart"/>
            <w:vAlign w:val="center"/>
          </w:tcPr>
          <w:p w:rsidR="003F2F01" w:rsidRPr="000539F1" w:rsidRDefault="003F2F01" w:rsidP="003F2F01">
            <w:pPr>
              <w:spacing w:after="0"/>
            </w:pPr>
            <w:r w:rsidRPr="000539F1">
              <w:rPr>
                <w:rFonts w:asciiTheme="minorEastAsia" w:eastAsia="SimSun" w:hAnsiTheme="minorEastAsia" w:hint="eastAsia"/>
                <w:b/>
                <w:szCs w:val="20"/>
                <w14:shadow w14:blurRad="50800" w14:dist="38100" w14:dir="2700000" w14:sx="100000" w14:sy="100000" w14:kx="0" w14:ky="0" w14:algn="tl">
                  <w14:srgbClr w14:val="000000">
                    <w14:alpha w14:val="60000"/>
                  </w14:srgbClr>
                </w14:shadow>
              </w:rPr>
              <w:t>语音能力</w:t>
            </w:r>
            <w:r w:rsidRPr="000539F1">
              <w:rPr>
                <w:rFonts w:asciiTheme="minorEastAsia" w:eastAsia="SimSun" w:hAnsiTheme="minorEastAsia"/>
                <w:b/>
                <w:color w:val="FFFFFF" w:themeColor="background1"/>
                <w:szCs w:val="20"/>
                <w14:shadow w14:blurRad="50800" w14:dist="38100" w14:dir="2700000" w14:sx="100000" w14:sy="100000" w14:kx="0" w14:ky="0" w14:algn="tl">
                  <w14:srgbClr w14:val="000000">
                    <w14:alpha w14:val="60000"/>
                  </w14:srgbClr>
                </w14:shadow>
              </w:rPr>
              <w:t xml:space="preserve"> </w:t>
            </w:r>
          </w:p>
        </w:tc>
        <w:tc>
          <w:tcPr>
            <w:tcW w:w="7830" w:type="dxa"/>
          </w:tcPr>
          <w:p w:rsidR="003F2F01" w:rsidRPr="000539F1" w:rsidRDefault="003F2F01" w:rsidP="003F2F01">
            <w:pPr>
              <w:spacing w:after="0"/>
              <w:rPr>
                <w:rFonts w:ascii="Arial Narrow" w:hAnsi="Arial Narrow"/>
                <w:szCs w:val="20"/>
              </w:rPr>
            </w:pPr>
            <w:r w:rsidRPr="000539F1">
              <w:rPr>
                <w:rFonts w:ascii="Arial Narrow" w:eastAsia="SimSun" w:hAnsi="Arial Narrow" w:hint="eastAsia"/>
                <w:szCs w:val="20"/>
              </w:rPr>
              <w:t>具多年教学经验的老师带动，并结合活泼生动的教学与游戏，幼小班的学童，将学习以中文说出形状、数字、颜色、姓名和性别等日常生活用语。</w:t>
            </w:r>
          </w:p>
        </w:tc>
      </w:tr>
      <w:tr w:rsidR="003F2F01" w:rsidTr="00693D79">
        <w:trPr>
          <w:trHeight w:val="692"/>
        </w:trPr>
        <w:tc>
          <w:tcPr>
            <w:tcW w:w="2070" w:type="dxa"/>
            <w:vAlign w:val="center"/>
          </w:tcPr>
          <w:p w:rsidR="003F2F01" w:rsidRPr="000539F1" w:rsidRDefault="003F2F01" w:rsidP="0024472D">
            <w:pPr>
              <w:spacing w:before="20" w:after="0"/>
              <w:rPr>
                <w:b/>
                <w:color w:val="0070C0"/>
                <w:szCs w:val="20"/>
              </w:rPr>
            </w:pPr>
            <w:r w:rsidRPr="000539F1">
              <w:rPr>
                <w:rFonts w:eastAsia="SimSun" w:hint="eastAsia"/>
                <w:b/>
                <w:color w:val="0070C0"/>
                <w:szCs w:val="20"/>
              </w:rPr>
              <w:t>注幼班</w:t>
            </w:r>
            <w:r w:rsidRPr="000539F1">
              <w:rPr>
                <w:rFonts w:eastAsia="SimSun"/>
                <w:b/>
                <w:color w:val="0070C0"/>
                <w:szCs w:val="20"/>
              </w:rPr>
              <w:t xml:space="preserve"> / </w:t>
            </w:r>
            <w:r w:rsidRPr="000539F1">
              <w:rPr>
                <w:rFonts w:eastAsia="SimSun" w:hint="eastAsia"/>
                <w:b/>
                <w:color w:val="0070C0"/>
                <w:szCs w:val="20"/>
              </w:rPr>
              <w:t>拼幼班</w:t>
            </w:r>
            <w:r w:rsidRPr="000539F1">
              <w:rPr>
                <w:rFonts w:hint="eastAsia"/>
                <w:b/>
                <w:color w:val="0070C0"/>
                <w:szCs w:val="20"/>
              </w:rPr>
              <w:t xml:space="preserve"> </w:t>
            </w:r>
          </w:p>
        </w:tc>
        <w:tc>
          <w:tcPr>
            <w:tcW w:w="810" w:type="dxa"/>
            <w:vMerge/>
            <w:vAlign w:val="center"/>
          </w:tcPr>
          <w:p w:rsidR="003F2F01" w:rsidRPr="000539F1" w:rsidRDefault="003F2F01" w:rsidP="003F2F01">
            <w:pPr>
              <w:spacing w:after="0"/>
              <w:rPr>
                <w:lang w:eastAsia="zh-TW"/>
              </w:rPr>
            </w:pPr>
          </w:p>
        </w:tc>
        <w:tc>
          <w:tcPr>
            <w:tcW w:w="7830" w:type="dxa"/>
          </w:tcPr>
          <w:p w:rsidR="003F2F01" w:rsidRPr="000539F1" w:rsidRDefault="003F2F01" w:rsidP="003F2F01">
            <w:pPr>
              <w:spacing w:after="0" w:line="220" w:lineRule="exact"/>
              <w:rPr>
                <w:rFonts w:ascii="Arial Narrow" w:hAnsi="Arial Narrow"/>
                <w:szCs w:val="20"/>
              </w:rPr>
            </w:pPr>
            <w:r w:rsidRPr="000539F1">
              <w:rPr>
                <w:rFonts w:ascii="Arial Narrow" w:eastAsia="SimSun" w:hAnsiTheme="minorEastAsia" w:hint="eastAsia"/>
                <w:szCs w:val="20"/>
              </w:rPr>
              <w:t>学童在结合系统性学习与启发性游戏中，练习读写注音符号（汉语拼音），以及结合拼音或注音。课程中加入声调，为学童日后辨别声调与正确发音打下基础。</w:t>
            </w:r>
          </w:p>
        </w:tc>
      </w:tr>
      <w:tr w:rsidR="003F2F01" w:rsidTr="00693D79">
        <w:trPr>
          <w:trHeight w:val="800"/>
        </w:trPr>
        <w:tc>
          <w:tcPr>
            <w:tcW w:w="2070" w:type="dxa"/>
            <w:vAlign w:val="center"/>
          </w:tcPr>
          <w:p w:rsidR="003F2F01" w:rsidRPr="000539F1" w:rsidRDefault="003F2F01" w:rsidP="003F2F01">
            <w:pPr>
              <w:spacing w:after="0"/>
              <w:rPr>
                <w:lang w:eastAsia="zh-TW"/>
              </w:rPr>
            </w:pPr>
            <w:r w:rsidRPr="000539F1">
              <w:rPr>
                <w:rFonts w:eastAsia="SimSun" w:hint="eastAsia"/>
                <w:b/>
                <w:color w:val="0070C0"/>
                <w:szCs w:val="20"/>
              </w:rPr>
              <w:t>一年级</w:t>
            </w:r>
          </w:p>
        </w:tc>
        <w:tc>
          <w:tcPr>
            <w:tcW w:w="810" w:type="dxa"/>
            <w:vMerge w:val="restart"/>
            <w:vAlign w:val="center"/>
          </w:tcPr>
          <w:p w:rsidR="003F2F01" w:rsidRPr="000539F1" w:rsidRDefault="003F2F01" w:rsidP="003F2F01">
            <w:pPr>
              <w:spacing w:after="0"/>
              <w:rPr>
                <w:lang w:eastAsia="zh-TW"/>
              </w:rPr>
            </w:pPr>
            <w:r w:rsidRPr="000539F1">
              <w:rPr>
                <w:rFonts w:asciiTheme="minorEastAsia" w:eastAsia="SimSun" w:hAnsiTheme="minorEastAsia" w:hint="eastAsia"/>
                <w:b/>
                <w:szCs w:val="20"/>
              </w:rPr>
              <w:t>字词能力</w:t>
            </w:r>
          </w:p>
        </w:tc>
        <w:tc>
          <w:tcPr>
            <w:tcW w:w="7830" w:type="dxa"/>
          </w:tcPr>
          <w:p w:rsidR="003F2F01" w:rsidRPr="000539F1" w:rsidRDefault="003F2F01" w:rsidP="003F2F01">
            <w:pPr>
              <w:spacing w:after="0"/>
            </w:pPr>
            <w:r w:rsidRPr="000539F1">
              <w:rPr>
                <w:rFonts w:ascii="Arial Narrow" w:eastAsia="SimSun" w:hAnsiTheme="minorEastAsia" w:hint="eastAsia"/>
                <w:szCs w:val="20"/>
              </w:rPr>
              <w:t>课程根据美洲地区六岁至八岁学童认知层面和生活体验，教导学童数字与基本量词、认识五官及双手，并结合童谣及儿歌，让学童在有乐趣的环境中，学会一年十二个月、大小与位置，并自我介绍及结交朋友。</w:t>
            </w:r>
          </w:p>
        </w:tc>
      </w:tr>
      <w:tr w:rsidR="003F2F01" w:rsidTr="00693D79">
        <w:tc>
          <w:tcPr>
            <w:tcW w:w="2070" w:type="dxa"/>
            <w:vAlign w:val="center"/>
          </w:tcPr>
          <w:p w:rsidR="003F2F01" w:rsidRPr="000539F1" w:rsidRDefault="003F2F01" w:rsidP="0024472D">
            <w:pPr>
              <w:spacing w:before="20" w:after="0"/>
              <w:rPr>
                <w:b/>
                <w:color w:val="0070C0"/>
                <w:szCs w:val="20"/>
              </w:rPr>
            </w:pPr>
            <w:r w:rsidRPr="000539F1">
              <w:rPr>
                <w:rFonts w:eastAsia="SimSun" w:hint="eastAsia"/>
                <w:b/>
                <w:color w:val="0070C0"/>
                <w:szCs w:val="20"/>
              </w:rPr>
              <w:t>二年级</w:t>
            </w:r>
          </w:p>
        </w:tc>
        <w:tc>
          <w:tcPr>
            <w:tcW w:w="810" w:type="dxa"/>
            <w:vMerge/>
            <w:vAlign w:val="center"/>
          </w:tcPr>
          <w:p w:rsidR="003F2F01" w:rsidRPr="000539F1" w:rsidRDefault="003F2F01" w:rsidP="003F2F01">
            <w:pPr>
              <w:spacing w:after="0"/>
              <w:rPr>
                <w:lang w:eastAsia="zh-TW"/>
              </w:rPr>
            </w:pPr>
          </w:p>
        </w:tc>
        <w:tc>
          <w:tcPr>
            <w:tcW w:w="7830" w:type="dxa"/>
          </w:tcPr>
          <w:p w:rsidR="003F2F01" w:rsidRPr="000539F1" w:rsidRDefault="003F2F01" w:rsidP="003F2F01">
            <w:pPr>
              <w:spacing w:after="0"/>
            </w:pPr>
            <w:r w:rsidRPr="000539F1">
              <w:rPr>
                <w:rFonts w:ascii="Arial Narrow" w:eastAsia="SimSun" w:hAnsiTheme="minorEastAsia" w:hint="eastAsia"/>
                <w:szCs w:val="20"/>
              </w:rPr>
              <w:t>课程以美洲地区小学二年级学生学科知识水平和生活体验，用『象形字的由来』一文介绍中国文字。课程中加入绕口令、谜语和年的故事，教导学生认识中国文化，如春节、十二生肖和中国毛笔的典故暨由来。</w:t>
            </w:r>
          </w:p>
        </w:tc>
      </w:tr>
      <w:tr w:rsidR="003F2F01" w:rsidTr="00693D79">
        <w:tc>
          <w:tcPr>
            <w:tcW w:w="2070" w:type="dxa"/>
            <w:vAlign w:val="center"/>
          </w:tcPr>
          <w:p w:rsidR="003F2F01" w:rsidRPr="000539F1" w:rsidRDefault="003F2F01" w:rsidP="0024472D">
            <w:pPr>
              <w:spacing w:before="20" w:after="0"/>
              <w:rPr>
                <w:b/>
                <w:color w:val="0070C0"/>
                <w:szCs w:val="20"/>
              </w:rPr>
            </w:pPr>
            <w:r w:rsidRPr="000539F1">
              <w:rPr>
                <w:rFonts w:eastAsia="SimSun" w:hint="eastAsia"/>
                <w:b/>
                <w:color w:val="0070C0"/>
                <w:szCs w:val="20"/>
              </w:rPr>
              <w:t>三年级</w:t>
            </w:r>
          </w:p>
        </w:tc>
        <w:tc>
          <w:tcPr>
            <w:tcW w:w="810" w:type="dxa"/>
            <w:vMerge/>
            <w:vAlign w:val="center"/>
          </w:tcPr>
          <w:p w:rsidR="003F2F01" w:rsidRPr="000539F1" w:rsidRDefault="003F2F01" w:rsidP="003F2F01">
            <w:pPr>
              <w:spacing w:after="0"/>
              <w:rPr>
                <w:lang w:eastAsia="zh-TW"/>
              </w:rPr>
            </w:pPr>
          </w:p>
        </w:tc>
        <w:tc>
          <w:tcPr>
            <w:tcW w:w="7830" w:type="dxa"/>
          </w:tcPr>
          <w:p w:rsidR="003F2F01" w:rsidRPr="000539F1" w:rsidRDefault="003F2F01" w:rsidP="003F2F01">
            <w:pPr>
              <w:spacing w:after="0"/>
            </w:pPr>
            <w:r w:rsidRPr="000539F1">
              <w:rPr>
                <w:rFonts w:ascii="Arial Narrow" w:eastAsia="SimSun" w:hAnsiTheme="minorEastAsia" w:hint="eastAsia"/>
                <w:szCs w:val="20"/>
              </w:rPr>
              <w:t>三年级开始，加强认字与读字能力，教导学童如何使用字典。除认识基本标点符号外，课程里结合嫦娥奔月、南瓜灯笼及万圣节等故事，让学生在浅显易懂的文字中，逐步了解字形和字义，并做看图造句练习。</w:t>
            </w:r>
          </w:p>
        </w:tc>
      </w:tr>
      <w:tr w:rsidR="003F2F01" w:rsidTr="00693D79">
        <w:tc>
          <w:tcPr>
            <w:tcW w:w="2070" w:type="dxa"/>
            <w:vAlign w:val="center"/>
          </w:tcPr>
          <w:p w:rsidR="003F2F01" w:rsidRPr="000539F1" w:rsidRDefault="003F2F01" w:rsidP="004B5E8B">
            <w:pPr>
              <w:spacing w:before="20" w:after="0"/>
              <w:rPr>
                <w:b/>
                <w:color w:val="0070C0"/>
                <w:szCs w:val="20"/>
              </w:rPr>
            </w:pPr>
            <w:r w:rsidRPr="000539F1">
              <w:rPr>
                <w:rFonts w:eastAsia="SimSun" w:hint="eastAsia"/>
                <w:b/>
                <w:color w:val="0070C0"/>
                <w:szCs w:val="20"/>
              </w:rPr>
              <w:t>四年级</w:t>
            </w:r>
          </w:p>
        </w:tc>
        <w:tc>
          <w:tcPr>
            <w:tcW w:w="810" w:type="dxa"/>
            <w:vMerge/>
            <w:vAlign w:val="center"/>
          </w:tcPr>
          <w:p w:rsidR="003F2F01" w:rsidRPr="000539F1" w:rsidRDefault="003F2F01" w:rsidP="004B5E8B">
            <w:pPr>
              <w:spacing w:after="0"/>
              <w:rPr>
                <w:lang w:eastAsia="zh-TW"/>
              </w:rPr>
            </w:pPr>
          </w:p>
        </w:tc>
        <w:tc>
          <w:tcPr>
            <w:tcW w:w="7830" w:type="dxa"/>
          </w:tcPr>
          <w:p w:rsidR="003F2F01" w:rsidRPr="000539F1" w:rsidRDefault="003F2F01" w:rsidP="004B5E8B">
            <w:pPr>
              <w:spacing w:after="0"/>
            </w:pPr>
            <w:r w:rsidRPr="000539F1">
              <w:rPr>
                <w:rFonts w:ascii="Arial Narrow" w:eastAsia="SimSun" w:hAnsiTheme="minorEastAsia" w:hint="eastAsia"/>
                <w:szCs w:val="20"/>
              </w:rPr>
              <w:t>课程内容将以贴近生活、诙谐有趣的方式，结合温馨童诗、感恩节、传统面食</w:t>
            </w:r>
            <w:r w:rsidRPr="000539F1">
              <w:rPr>
                <w:rFonts w:ascii="Arial Narrow" w:eastAsia="SimSun" w:hAnsiTheme="minorEastAsia"/>
                <w:szCs w:val="20"/>
              </w:rPr>
              <w:t>--</w:t>
            </w:r>
            <w:r w:rsidRPr="000539F1">
              <w:rPr>
                <w:rFonts w:ascii="Arial Narrow" w:eastAsia="SimSun" w:hAnsiTheme="minorEastAsia" w:hint="eastAsia"/>
                <w:szCs w:val="20"/>
              </w:rPr>
              <w:t>水饺的制作过程、端午节的由来、北极星、指南针等具人文性、富知识性的文章，让学生学习生字、写造句，并练习查阅字典。</w:t>
            </w:r>
          </w:p>
        </w:tc>
      </w:tr>
      <w:tr w:rsidR="003F2F01" w:rsidTr="00693D79">
        <w:tc>
          <w:tcPr>
            <w:tcW w:w="2070" w:type="dxa"/>
            <w:vAlign w:val="center"/>
          </w:tcPr>
          <w:p w:rsidR="003F2F01" w:rsidRPr="000539F1" w:rsidRDefault="003F2F01" w:rsidP="003F2F01">
            <w:pPr>
              <w:spacing w:before="20" w:after="0"/>
              <w:rPr>
                <w:b/>
                <w:color w:val="0070C0"/>
                <w:szCs w:val="20"/>
              </w:rPr>
            </w:pPr>
            <w:r w:rsidRPr="000539F1">
              <w:rPr>
                <w:rFonts w:eastAsia="SimSun" w:hint="eastAsia"/>
                <w:b/>
                <w:color w:val="0070C0"/>
                <w:szCs w:val="20"/>
              </w:rPr>
              <w:t>五年级</w:t>
            </w:r>
            <w:r w:rsidRPr="000539F1">
              <w:rPr>
                <w:b/>
                <w:color w:val="0070C0"/>
                <w:szCs w:val="20"/>
              </w:rPr>
              <w:t xml:space="preserve"> </w:t>
            </w:r>
          </w:p>
          <w:p w:rsidR="003F2F01" w:rsidRPr="000539F1" w:rsidRDefault="003F2F01" w:rsidP="003F2F01">
            <w:pPr>
              <w:spacing w:after="0"/>
              <w:rPr>
                <w:lang w:eastAsia="zh-TW"/>
              </w:rPr>
            </w:pPr>
          </w:p>
        </w:tc>
        <w:tc>
          <w:tcPr>
            <w:tcW w:w="810" w:type="dxa"/>
            <w:vMerge w:val="restart"/>
            <w:vAlign w:val="center"/>
          </w:tcPr>
          <w:p w:rsidR="003F2F01" w:rsidRPr="000539F1" w:rsidRDefault="003F2F01" w:rsidP="003F2F01">
            <w:pPr>
              <w:spacing w:after="0"/>
              <w:rPr>
                <w:lang w:eastAsia="zh-TW"/>
              </w:rPr>
            </w:pPr>
            <w:r w:rsidRPr="000539F1">
              <w:rPr>
                <w:rFonts w:asciiTheme="minorEastAsia" w:eastAsia="SimSun" w:hAnsiTheme="minorEastAsia" w:hint="eastAsia"/>
                <w:b/>
                <w:szCs w:val="20"/>
                <w14:shadow w14:blurRad="50800" w14:dist="38100" w14:dir="2700000" w14:sx="100000" w14:sy="100000" w14:kx="0" w14:ky="0" w14:algn="tl">
                  <w14:srgbClr w14:val="000000">
                    <w14:alpha w14:val="60000"/>
                  </w14:srgbClr>
                </w14:shadow>
              </w:rPr>
              <w:t>沟通能力</w:t>
            </w:r>
          </w:p>
        </w:tc>
        <w:tc>
          <w:tcPr>
            <w:tcW w:w="7830" w:type="dxa"/>
          </w:tcPr>
          <w:p w:rsidR="003F2F01" w:rsidRPr="000539F1" w:rsidRDefault="003F2F01" w:rsidP="003F2F01">
            <w:pPr>
              <w:spacing w:after="0"/>
            </w:pPr>
            <w:r w:rsidRPr="000539F1">
              <w:rPr>
                <w:rFonts w:ascii="Arial Narrow" w:eastAsia="SimSun" w:hAnsiTheme="minorEastAsia" w:hint="eastAsia"/>
                <w:szCs w:val="20"/>
              </w:rPr>
              <w:t>五年级的课程，以饶富趣味性和知识性故事、短文、新诗和对话，如华人棒球队、中国花木兰及美国花木兰、健康的饮食习惯等，使学生沉浸于丰富语言运用和有趣的学习情境中学习中文。除生字和造句练习，老师将引领学生对课文进行对话和深入的探讨练习。</w:t>
            </w:r>
          </w:p>
        </w:tc>
      </w:tr>
      <w:tr w:rsidR="003F2F01" w:rsidTr="00693D79">
        <w:tc>
          <w:tcPr>
            <w:tcW w:w="2070" w:type="dxa"/>
            <w:vAlign w:val="center"/>
          </w:tcPr>
          <w:p w:rsidR="003F2F01" w:rsidRPr="000539F1" w:rsidRDefault="003F2F01" w:rsidP="0024472D">
            <w:pPr>
              <w:spacing w:before="20" w:after="0"/>
              <w:rPr>
                <w:b/>
                <w:color w:val="0070C0"/>
                <w:szCs w:val="20"/>
              </w:rPr>
            </w:pPr>
            <w:r w:rsidRPr="000539F1">
              <w:rPr>
                <w:rFonts w:eastAsia="SimSun" w:hint="eastAsia"/>
                <w:b/>
                <w:color w:val="0070C0"/>
                <w:szCs w:val="20"/>
              </w:rPr>
              <w:t>六年级</w:t>
            </w:r>
            <w:r w:rsidRPr="000539F1">
              <w:rPr>
                <w:rFonts w:hint="eastAsia"/>
                <w:b/>
                <w:color w:val="0070C0"/>
                <w:szCs w:val="20"/>
              </w:rPr>
              <w:t xml:space="preserve"> </w:t>
            </w:r>
          </w:p>
        </w:tc>
        <w:tc>
          <w:tcPr>
            <w:tcW w:w="810" w:type="dxa"/>
            <w:vMerge/>
            <w:vAlign w:val="center"/>
          </w:tcPr>
          <w:p w:rsidR="003F2F01" w:rsidRPr="000539F1" w:rsidRDefault="003F2F01" w:rsidP="003F2F01">
            <w:pPr>
              <w:spacing w:after="0"/>
              <w:rPr>
                <w:lang w:eastAsia="zh-TW"/>
              </w:rPr>
            </w:pPr>
          </w:p>
        </w:tc>
        <w:tc>
          <w:tcPr>
            <w:tcW w:w="7830" w:type="dxa"/>
          </w:tcPr>
          <w:p w:rsidR="003F2F01" w:rsidRPr="000539F1" w:rsidRDefault="003F2F01" w:rsidP="003F2F01">
            <w:pPr>
              <w:spacing w:after="0"/>
            </w:pPr>
            <w:r w:rsidRPr="000539F1">
              <w:rPr>
                <w:rFonts w:ascii="Arial Narrow" w:eastAsia="SimSun" w:hAnsiTheme="minorEastAsia" w:hint="eastAsia"/>
                <w:szCs w:val="20"/>
              </w:rPr>
              <w:t>课程重心将着重于学生的中文沟通能力。在老师的指导下，学生初步接触人文科学的课文，如万里长城，音乐与乐器，和计算机。并以相互对话的练习方式，来学习用中文表达自己的意思。</w:t>
            </w:r>
          </w:p>
        </w:tc>
      </w:tr>
      <w:tr w:rsidR="003F2F01" w:rsidTr="00693D79">
        <w:tc>
          <w:tcPr>
            <w:tcW w:w="2070" w:type="dxa"/>
            <w:vAlign w:val="center"/>
          </w:tcPr>
          <w:p w:rsidR="003F2F01" w:rsidRPr="000539F1" w:rsidRDefault="003F2F01" w:rsidP="0024472D">
            <w:pPr>
              <w:spacing w:before="20" w:after="0"/>
              <w:rPr>
                <w:b/>
                <w:color w:val="0070C0"/>
                <w:szCs w:val="20"/>
              </w:rPr>
            </w:pPr>
            <w:r w:rsidRPr="000539F1">
              <w:rPr>
                <w:rFonts w:eastAsia="SimSun" w:hint="eastAsia"/>
                <w:b/>
                <w:color w:val="0070C0"/>
                <w:szCs w:val="20"/>
              </w:rPr>
              <w:t>七年级</w:t>
            </w:r>
            <w:r w:rsidRPr="000539F1">
              <w:rPr>
                <w:rFonts w:hint="eastAsia"/>
                <w:b/>
                <w:color w:val="0070C0"/>
                <w:szCs w:val="20"/>
              </w:rPr>
              <w:t xml:space="preserve"> </w:t>
            </w:r>
          </w:p>
        </w:tc>
        <w:tc>
          <w:tcPr>
            <w:tcW w:w="810" w:type="dxa"/>
            <w:vMerge/>
            <w:vAlign w:val="center"/>
          </w:tcPr>
          <w:p w:rsidR="003F2F01" w:rsidRPr="000539F1" w:rsidRDefault="003F2F01" w:rsidP="003F2F01">
            <w:pPr>
              <w:spacing w:after="0"/>
              <w:rPr>
                <w:lang w:eastAsia="zh-TW"/>
              </w:rPr>
            </w:pPr>
          </w:p>
        </w:tc>
        <w:tc>
          <w:tcPr>
            <w:tcW w:w="7830" w:type="dxa"/>
          </w:tcPr>
          <w:p w:rsidR="003F2F01" w:rsidRPr="000539F1" w:rsidRDefault="00C070AF" w:rsidP="003F2F01">
            <w:pPr>
              <w:spacing w:after="0"/>
            </w:pPr>
            <w:r w:rsidRPr="004A29B1">
              <w:rPr>
                <w:rFonts w:ascii="Arial Narrow" w:eastAsia="SimSun" w:hAnsiTheme="minorEastAsia" w:hint="eastAsia"/>
                <w:sz w:val="20"/>
                <w:szCs w:val="20"/>
              </w:rPr>
              <w:t>课程中介绍</w:t>
            </w:r>
            <w:r w:rsidRPr="004A29B1">
              <w:rPr>
                <w:rFonts w:ascii="Arial Narrow" w:eastAsia="SimSun" w:hAnsi="Arial Narrow"/>
                <w:sz w:val="20"/>
                <w:szCs w:val="20"/>
              </w:rPr>
              <w:t>“China”</w:t>
            </w:r>
            <w:r w:rsidRPr="004A29B1">
              <w:rPr>
                <w:rFonts w:ascii="Arial Narrow" w:eastAsia="SimSun" w:hint="eastAsia"/>
                <w:sz w:val="20"/>
                <w:szCs w:val="20"/>
              </w:rPr>
              <w:t>的由来、餐馆点菜、鸦片战争、认识中药及针灸、和准备</w:t>
            </w:r>
            <w:r w:rsidRPr="004A29B1">
              <w:rPr>
                <w:rFonts w:ascii="Arial Narrow" w:eastAsia="SimSun" w:hAnsi="Arial Narrow"/>
                <w:sz w:val="20"/>
                <w:szCs w:val="20"/>
              </w:rPr>
              <w:t>SAT</w:t>
            </w:r>
            <w:r w:rsidRPr="004A29B1">
              <w:rPr>
                <w:rFonts w:ascii="Arial Narrow" w:eastAsia="SimSun" w:hint="eastAsia"/>
                <w:sz w:val="20"/>
                <w:szCs w:val="20"/>
              </w:rPr>
              <w:t>中文等。在老师的鼓励下，学生就</w:t>
            </w:r>
            <w:r w:rsidRPr="004A29B1">
              <w:rPr>
                <w:rFonts w:ascii="Arial Narrow" w:eastAsia="SimSun" w:hAnsiTheme="minorEastAsia" w:hint="eastAsia"/>
                <w:sz w:val="20"/>
                <w:szCs w:val="20"/>
              </w:rPr>
              <w:t>日常生活中经常接触到的主题进行讨论，让学生借着彼此讨论来学习，进而强化中文的沟通能力。</w:t>
            </w:r>
          </w:p>
        </w:tc>
      </w:tr>
      <w:tr w:rsidR="003F2F01" w:rsidTr="00693D79">
        <w:tc>
          <w:tcPr>
            <w:tcW w:w="2070" w:type="dxa"/>
            <w:vAlign w:val="center"/>
          </w:tcPr>
          <w:p w:rsidR="003F2F01" w:rsidRPr="000539F1" w:rsidRDefault="003F2F01" w:rsidP="003F2F01">
            <w:pPr>
              <w:spacing w:after="0"/>
              <w:rPr>
                <w:lang w:eastAsia="zh-TW"/>
              </w:rPr>
            </w:pPr>
            <w:r w:rsidRPr="000539F1">
              <w:rPr>
                <w:rFonts w:eastAsia="SimSun" w:hint="eastAsia"/>
                <w:b/>
                <w:color w:val="0070C0"/>
                <w:szCs w:val="20"/>
              </w:rPr>
              <w:t>八年级</w:t>
            </w:r>
          </w:p>
        </w:tc>
        <w:tc>
          <w:tcPr>
            <w:tcW w:w="810" w:type="dxa"/>
            <w:vMerge/>
            <w:vAlign w:val="center"/>
          </w:tcPr>
          <w:p w:rsidR="003F2F01" w:rsidRPr="000539F1" w:rsidRDefault="003F2F01" w:rsidP="003F2F01">
            <w:pPr>
              <w:spacing w:after="0"/>
              <w:rPr>
                <w:lang w:eastAsia="zh-TW"/>
              </w:rPr>
            </w:pPr>
          </w:p>
        </w:tc>
        <w:tc>
          <w:tcPr>
            <w:tcW w:w="7830" w:type="dxa"/>
          </w:tcPr>
          <w:p w:rsidR="003F2F01" w:rsidRPr="000539F1" w:rsidRDefault="003F2F01" w:rsidP="003F2F01">
            <w:pPr>
              <w:spacing w:after="0"/>
            </w:pPr>
            <w:r w:rsidRPr="000539F1">
              <w:rPr>
                <w:rFonts w:ascii="Arial Narrow" w:eastAsia="SimSun" w:hAnsiTheme="minorEastAsia" w:hint="eastAsia"/>
                <w:szCs w:val="20"/>
              </w:rPr>
              <w:t>课程秉持着螺旋式字词学习方式，由易而难；前面所学字词将不断出现，让学生温故知新。此外，借着名牌商品与价值观、中文里的外来词、中国十二星座等课程内容，让学生就生活当中经常接触的主题进行讨论，并加强学生应用成语和常用语的口语表达能力。</w:t>
            </w:r>
          </w:p>
        </w:tc>
      </w:tr>
      <w:tr w:rsidR="003F2F01" w:rsidTr="00693D79">
        <w:tc>
          <w:tcPr>
            <w:tcW w:w="2070" w:type="dxa"/>
            <w:vAlign w:val="center"/>
          </w:tcPr>
          <w:p w:rsidR="003F2F01" w:rsidRPr="000539F1" w:rsidRDefault="003F2F01" w:rsidP="003F2F01">
            <w:pPr>
              <w:spacing w:after="0"/>
              <w:rPr>
                <w:lang w:eastAsia="zh-TW"/>
              </w:rPr>
            </w:pPr>
            <w:r w:rsidRPr="000539F1">
              <w:rPr>
                <w:rFonts w:eastAsia="SimSun" w:hint="eastAsia"/>
                <w:b/>
                <w:color w:val="0070C0"/>
                <w:szCs w:val="20"/>
              </w:rPr>
              <w:t>九年级</w:t>
            </w:r>
          </w:p>
        </w:tc>
        <w:tc>
          <w:tcPr>
            <w:tcW w:w="810" w:type="dxa"/>
            <w:vMerge w:val="restart"/>
            <w:vAlign w:val="center"/>
          </w:tcPr>
          <w:p w:rsidR="003F2F01" w:rsidRPr="000539F1" w:rsidRDefault="003F2F01" w:rsidP="0024472D">
            <w:pPr>
              <w:spacing w:after="0" w:line="240" w:lineRule="auto"/>
            </w:pPr>
            <w:r w:rsidRPr="000539F1">
              <w:rPr>
                <w:rFonts w:eastAsia="SimSun"/>
                <w:b/>
                <w:szCs w:val="20"/>
                <w14:shadow w14:blurRad="50800" w14:dist="38100" w14:dir="2700000" w14:sx="100000" w14:sy="100000" w14:kx="0" w14:ky="0" w14:algn="tl">
                  <w14:srgbClr w14:val="000000">
                    <w14:alpha w14:val="60000"/>
                  </w14:srgbClr>
                </w14:shadow>
              </w:rPr>
              <w:t>SAT</w:t>
            </w:r>
            <w:r w:rsidRPr="000539F1">
              <w:rPr>
                <w:rFonts w:eastAsia="SimSun" w:hint="eastAsia"/>
                <w:b/>
                <w:szCs w:val="20"/>
                <w14:shadow w14:blurRad="50800" w14:dist="38100" w14:dir="2700000" w14:sx="100000" w14:sy="100000" w14:kx="0" w14:ky="0" w14:algn="tl">
                  <w14:srgbClr w14:val="000000">
                    <w14:alpha w14:val="60000"/>
                  </w14:srgbClr>
                </w14:shadow>
              </w:rPr>
              <w:t>、</w:t>
            </w:r>
            <w:r w:rsidRPr="000539F1">
              <w:rPr>
                <w:rFonts w:eastAsia="SimSun"/>
                <w:b/>
                <w:szCs w:val="20"/>
                <w14:shadow w14:blurRad="50800" w14:dist="38100" w14:dir="2700000" w14:sx="100000" w14:sy="100000" w14:kx="0" w14:ky="0" w14:algn="tl">
                  <w14:srgbClr w14:val="000000">
                    <w14:alpha w14:val="60000"/>
                  </w14:srgbClr>
                </w14:shadow>
              </w:rPr>
              <w:t>AP</w:t>
            </w:r>
            <w:r w:rsidRPr="000539F1">
              <w:rPr>
                <w:rFonts w:eastAsia="SimSun" w:hint="eastAsia"/>
                <w:b/>
                <w:szCs w:val="20"/>
                <w14:shadow w14:blurRad="50800" w14:dist="38100" w14:dir="2700000" w14:sx="100000" w14:sy="100000" w14:kx="0" w14:ky="0" w14:algn="tl">
                  <w14:srgbClr w14:val="000000">
                    <w14:alpha w14:val="60000"/>
                  </w14:srgbClr>
                </w14:shadow>
              </w:rPr>
              <w:t>和专题讨论能力</w:t>
            </w:r>
          </w:p>
        </w:tc>
        <w:tc>
          <w:tcPr>
            <w:tcW w:w="7830" w:type="dxa"/>
          </w:tcPr>
          <w:p w:rsidR="003F2F01" w:rsidRPr="000539F1" w:rsidRDefault="003F2F01" w:rsidP="003F2F01">
            <w:pPr>
              <w:spacing w:after="0"/>
            </w:pPr>
            <w:r w:rsidRPr="000539F1">
              <w:rPr>
                <w:rFonts w:ascii="Arial Narrow" w:eastAsia="SimSun" w:hAnsiTheme="minorEastAsia" w:hint="eastAsia"/>
                <w:szCs w:val="20"/>
              </w:rPr>
              <w:t>课程从学生家庭、学校生活，扩展到社会生活以及海外生活圈。除介绍调职、搬家、转学、到外地发展等，将特别辅导学生通过</w:t>
            </w:r>
            <w:r w:rsidRPr="000539F1">
              <w:rPr>
                <w:rFonts w:ascii="Arial Narrow" w:eastAsia="SimSun" w:hAnsiTheme="minorEastAsia"/>
                <w:szCs w:val="20"/>
              </w:rPr>
              <w:t>SAT</w:t>
            </w:r>
            <w:r w:rsidRPr="000539F1">
              <w:rPr>
                <w:rFonts w:ascii="Arial Narrow" w:eastAsia="SimSun" w:hAnsiTheme="minorEastAsia" w:hint="eastAsia"/>
                <w:szCs w:val="20"/>
              </w:rPr>
              <w:t>中文测验和</w:t>
            </w:r>
            <w:r w:rsidRPr="000539F1">
              <w:rPr>
                <w:rFonts w:ascii="Arial Narrow" w:eastAsia="SimSun" w:hAnsiTheme="minorEastAsia"/>
                <w:szCs w:val="20"/>
              </w:rPr>
              <w:t>AP</w:t>
            </w:r>
            <w:r w:rsidRPr="000539F1">
              <w:rPr>
                <w:rFonts w:ascii="Arial Narrow" w:eastAsia="SimSun" w:hAnsiTheme="minorEastAsia" w:hint="eastAsia"/>
                <w:szCs w:val="20"/>
              </w:rPr>
              <w:t>中文考试。</w:t>
            </w:r>
          </w:p>
        </w:tc>
      </w:tr>
      <w:tr w:rsidR="003F2F01" w:rsidTr="00693D79">
        <w:tc>
          <w:tcPr>
            <w:tcW w:w="2070" w:type="dxa"/>
            <w:vAlign w:val="center"/>
          </w:tcPr>
          <w:p w:rsidR="003F2F01" w:rsidRPr="000539F1" w:rsidRDefault="003F2F01" w:rsidP="0024472D">
            <w:pPr>
              <w:spacing w:after="0"/>
              <w:rPr>
                <w:lang w:eastAsia="zh-TW"/>
              </w:rPr>
            </w:pPr>
            <w:r w:rsidRPr="000539F1">
              <w:rPr>
                <w:rFonts w:eastAsia="SimSun" w:hint="eastAsia"/>
                <w:b/>
                <w:color w:val="0070C0"/>
                <w:szCs w:val="20"/>
              </w:rPr>
              <w:t>十年级</w:t>
            </w:r>
            <w:r w:rsidRPr="000539F1">
              <w:rPr>
                <w:rFonts w:eastAsia="SimSun"/>
                <w:b/>
                <w:color w:val="0070C0"/>
                <w:szCs w:val="20"/>
              </w:rPr>
              <w:t xml:space="preserve">~ </w:t>
            </w:r>
            <w:r w:rsidRPr="000539F1">
              <w:rPr>
                <w:rFonts w:eastAsia="SimSun" w:hint="eastAsia"/>
                <w:b/>
                <w:color w:val="0070C0"/>
                <w:szCs w:val="20"/>
              </w:rPr>
              <w:t>十二年级</w:t>
            </w:r>
          </w:p>
        </w:tc>
        <w:tc>
          <w:tcPr>
            <w:tcW w:w="810" w:type="dxa"/>
            <w:vMerge/>
          </w:tcPr>
          <w:p w:rsidR="003F2F01" w:rsidRPr="000539F1" w:rsidRDefault="003F2F01" w:rsidP="0024472D">
            <w:pPr>
              <w:spacing w:after="0"/>
              <w:rPr>
                <w:lang w:eastAsia="zh-TW"/>
              </w:rPr>
            </w:pPr>
          </w:p>
        </w:tc>
        <w:tc>
          <w:tcPr>
            <w:tcW w:w="7830" w:type="dxa"/>
          </w:tcPr>
          <w:p w:rsidR="003F2F01" w:rsidRPr="000539F1" w:rsidRDefault="003F2F01" w:rsidP="0024472D">
            <w:pPr>
              <w:spacing w:after="0"/>
            </w:pPr>
            <w:r w:rsidRPr="000539F1">
              <w:rPr>
                <w:rFonts w:ascii="Arial Narrow" w:eastAsia="SimSun" w:hAnsiTheme="minorEastAsia" w:hint="eastAsia"/>
                <w:szCs w:val="20"/>
              </w:rPr>
              <w:t>承接九年级的学习重心，除辅导学生准备</w:t>
            </w:r>
            <w:r w:rsidRPr="000539F1">
              <w:rPr>
                <w:rFonts w:ascii="Arial Narrow" w:eastAsia="SimSun" w:hAnsiTheme="minorEastAsia"/>
                <w:szCs w:val="20"/>
              </w:rPr>
              <w:t>SAT</w:t>
            </w:r>
            <w:r w:rsidRPr="000539F1">
              <w:rPr>
                <w:rFonts w:ascii="Arial Narrow" w:eastAsia="SimSun" w:hAnsiTheme="minorEastAsia" w:hint="eastAsia"/>
                <w:szCs w:val="20"/>
              </w:rPr>
              <w:t>，老师将介绍学生练习阅读报章杂志及书籍、散文选读及流行音乐欣赏，并进行专题讨论。</w:t>
            </w:r>
          </w:p>
        </w:tc>
      </w:tr>
      <w:tr w:rsidR="003F2F01" w:rsidTr="00693D79">
        <w:tc>
          <w:tcPr>
            <w:tcW w:w="2070" w:type="dxa"/>
            <w:vAlign w:val="center"/>
          </w:tcPr>
          <w:p w:rsidR="003F2F01" w:rsidRPr="000539F1" w:rsidRDefault="003F2F01" w:rsidP="003F2F01">
            <w:pPr>
              <w:spacing w:after="0" w:line="220" w:lineRule="exact"/>
              <w:ind w:right="-86"/>
              <w:rPr>
                <w:rFonts w:ascii="Arial Narrow" w:hAnsi="Arial Narrow"/>
                <w:b/>
                <w:color w:val="0070C0"/>
                <w:szCs w:val="20"/>
              </w:rPr>
            </w:pPr>
            <w:r w:rsidRPr="000539F1">
              <w:rPr>
                <w:rFonts w:ascii="Arial Narrow" w:eastAsia="SimSun" w:hAnsi="Arial Narrow" w:hint="eastAsia"/>
                <w:b/>
                <w:color w:val="0070C0"/>
                <w:szCs w:val="20"/>
              </w:rPr>
              <w:t>青年会话班</w:t>
            </w:r>
          </w:p>
        </w:tc>
        <w:tc>
          <w:tcPr>
            <w:tcW w:w="810" w:type="dxa"/>
          </w:tcPr>
          <w:p w:rsidR="003F2F01" w:rsidRPr="000539F1" w:rsidRDefault="003F2F01" w:rsidP="003F2F01">
            <w:pPr>
              <w:spacing w:after="0"/>
              <w:rPr>
                <w:lang w:eastAsia="zh-TW"/>
              </w:rPr>
            </w:pPr>
          </w:p>
        </w:tc>
        <w:tc>
          <w:tcPr>
            <w:tcW w:w="7830" w:type="dxa"/>
          </w:tcPr>
          <w:p w:rsidR="003F2F01" w:rsidRPr="000539F1" w:rsidRDefault="00711CE1" w:rsidP="00711CE1">
            <w:pPr>
              <w:spacing w:after="0"/>
              <w:rPr>
                <w:rFonts w:ascii="Arial Narrow" w:eastAsia="SimSun" w:hAnsi="Arial Narrow"/>
                <w:szCs w:val="20"/>
              </w:rPr>
            </w:pPr>
            <w:r w:rsidRPr="000539F1">
              <w:rPr>
                <w:rFonts w:ascii="Arial Narrow" w:eastAsia="SimSun" w:hAnsi="Arial Narrow" w:hint="eastAsia"/>
                <w:szCs w:val="20"/>
              </w:rPr>
              <w:t>课程以学生个人和家庭、学校生活，扩展到社会生活及社区生活圈为主题。学生将培养基本沟通：听、说、读、写中文的能力。</w:t>
            </w:r>
          </w:p>
        </w:tc>
      </w:tr>
      <w:tr w:rsidR="003F2F01" w:rsidTr="00693D79">
        <w:tc>
          <w:tcPr>
            <w:tcW w:w="2070" w:type="dxa"/>
            <w:vAlign w:val="center"/>
          </w:tcPr>
          <w:p w:rsidR="003F2F01" w:rsidRPr="000539F1" w:rsidRDefault="003F2F01" w:rsidP="003F2F01">
            <w:pPr>
              <w:rPr>
                <w:lang w:eastAsia="zh-TW"/>
              </w:rPr>
            </w:pPr>
            <w:r w:rsidRPr="000539F1">
              <w:rPr>
                <w:rFonts w:ascii="Arial Narrow" w:eastAsia="SimSun" w:hAnsi="Arial Narrow" w:hint="eastAsia"/>
                <w:b/>
                <w:color w:val="0070C0"/>
                <w:szCs w:val="20"/>
              </w:rPr>
              <w:t>成人会话班</w:t>
            </w:r>
          </w:p>
        </w:tc>
        <w:tc>
          <w:tcPr>
            <w:tcW w:w="810" w:type="dxa"/>
          </w:tcPr>
          <w:p w:rsidR="003F2F01" w:rsidRPr="000539F1" w:rsidRDefault="003F2F01" w:rsidP="003F2F01">
            <w:pPr>
              <w:rPr>
                <w:lang w:eastAsia="zh-TW"/>
              </w:rPr>
            </w:pPr>
          </w:p>
        </w:tc>
        <w:tc>
          <w:tcPr>
            <w:tcW w:w="7830" w:type="dxa"/>
          </w:tcPr>
          <w:p w:rsidR="003F2F01" w:rsidRPr="000539F1" w:rsidRDefault="00C070AF" w:rsidP="00F61AC8">
            <w:pPr>
              <w:spacing w:after="0"/>
            </w:pPr>
            <w:r>
              <w:rPr>
                <w:rFonts w:ascii="SimSun" w:eastAsia="SimSun" w:hAnsi="SimSun" w:cs="SimSun" w:hint="eastAsia"/>
                <w:color w:val="212121"/>
              </w:rPr>
              <w:t>此课程是提供给母语非华语而有兴趣学习中文及中华文化的学生。老师在教授基本中文会话的同时，也会介绍一些文化的课题及中国文字。</w:t>
            </w:r>
          </w:p>
        </w:tc>
      </w:tr>
    </w:tbl>
    <w:p w:rsidR="005A07C0" w:rsidRDefault="005A07C0">
      <w:pPr>
        <w:spacing w:after="160" w:line="259" w:lineRule="auto"/>
        <w:rPr>
          <w:sz w:val="36"/>
          <w:lang w:eastAsia="zh-TW"/>
        </w:rPr>
      </w:pPr>
      <w:bookmarkStart w:id="0" w:name="_GoBack"/>
      <w:bookmarkEnd w:id="0"/>
      <w:r>
        <w:rPr>
          <w:sz w:val="36"/>
          <w:lang w:eastAsia="zh-TW"/>
        </w:rPr>
        <w:br w:type="page"/>
      </w:r>
    </w:p>
    <w:p w:rsidR="00A42DE5" w:rsidRDefault="00A42DE5" w:rsidP="000539F1">
      <w:pPr>
        <w:jc w:val="center"/>
        <w:rPr>
          <w:lang w:eastAsia="zh-TW"/>
        </w:rPr>
      </w:pPr>
      <w:r w:rsidRPr="006B51AC">
        <w:rPr>
          <w:rFonts w:hint="eastAsia"/>
          <w:sz w:val="36"/>
          <w:lang w:eastAsia="zh-TW"/>
        </w:rPr>
        <w:lastRenderedPageBreak/>
        <w:t>C</w:t>
      </w:r>
      <w:r w:rsidRPr="006B51AC">
        <w:rPr>
          <w:sz w:val="36"/>
        </w:rPr>
        <w:t xml:space="preserve">ourse </w:t>
      </w:r>
      <w:r w:rsidRPr="006B51AC">
        <w:rPr>
          <w:rFonts w:hint="eastAsia"/>
          <w:sz w:val="36"/>
          <w:lang w:eastAsia="zh-TW"/>
        </w:rPr>
        <w:t>D</w:t>
      </w:r>
      <w:r w:rsidRPr="006B51AC">
        <w:rPr>
          <w:sz w:val="36"/>
        </w:rPr>
        <w:t>escription</w:t>
      </w:r>
    </w:p>
    <w:tbl>
      <w:tblPr>
        <w:tblStyle w:val="a3"/>
        <w:tblW w:w="10710" w:type="dxa"/>
        <w:tblInd w:w="-725" w:type="dxa"/>
        <w:tblLook w:val="04A0" w:firstRow="1" w:lastRow="0" w:firstColumn="1" w:lastColumn="0" w:noHBand="0" w:noVBand="1"/>
      </w:tblPr>
      <w:tblGrid>
        <w:gridCol w:w="2520"/>
        <w:gridCol w:w="8190"/>
      </w:tblGrid>
      <w:tr w:rsidR="003F2F01" w:rsidTr="00693D79">
        <w:trPr>
          <w:trHeight w:val="593"/>
        </w:trPr>
        <w:tc>
          <w:tcPr>
            <w:tcW w:w="2520" w:type="dxa"/>
            <w:vAlign w:val="center"/>
          </w:tcPr>
          <w:p w:rsidR="00830EA1" w:rsidRPr="000539F1" w:rsidRDefault="003F2F01" w:rsidP="00DD57D4">
            <w:pPr>
              <w:spacing w:before="20" w:after="20"/>
              <w:rPr>
                <w:b/>
                <w:color w:val="0070C0"/>
                <w:sz w:val="24"/>
                <w:szCs w:val="20"/>
              </w:rPr>
            </w:pPr>
            <w:r w:rsidRPr="000539F1">
              <w:rPr>
                <w:b/>
                <w:color w:val="0070C0"/>
                <w:sz w:val="24"/>
                <w:szCs w:val="20"/>
              </w:rPr>
              <w:t xml:space="preserve">K3   </w:t>
            </w:r>
          </w:p>
          <w:p w:rsidR="003F2F01" w:rsidRPr="000539F1" w:rsidRDefault="003F2F01" w:rsidP="00DD57D4">
            <w:pPr>
              <w:spacing w:before="20" w:after="20"/>
              <w:rPr>
                <w:b/>
                <w:color w:val="0070C0"/>
                <w:sz w:val="24"/>
                <w:szCs w:val="20"/>
              </w:rPr>
            </w:pPr>
            <w:r w:rsidRPr="000539F1">
              <w:rPr>
                <w:color w:val="0070C0"/>
                <w:sz w:val="24"/>
                <w:szCs w:val="20"/>
              </w:rPr>
              <w:t>Pre-school (4-year-old)</w:t>
            </w:r>
            <w:r w:rsidRPr="000539F1">
              <w:rPr>
                <w:rFonts w:hint="eastAsia"/>
                <w:b/>
                <w:color w:val="0070C0"/>
                <w:sz w:val="24"/>
                <w:szCs w:val="20"/>
              </w:rPr>
              <w:t xml:space="preserve"> </w:t>
            </w:r>
            <w:r w:rsidRPr="000539F1">
              <w:rPr>
                <w:b/>
                <w:color w:val="0070C0"/>
                <w:sz w:val="24"/>
                <w:szCs w:val="20"/>
              </w:rPr>
              <w:t xml:space="preserve"> </w:t>
            </w:r>
          </w:p>
        </w:tc>
        <w:tc>
          <w:tcPr>
            <w:tcW w:w="8190" w:type="dxa"/>
          </w:tcPr>
          <w:p w:rsidR="003F2F01" w:rsidRPr="000539F1" w:rsidRDefault="003F2F01" w:rsidP="00DD57D4">
            <w:pPr>
              <w:spacing w:line="220" w:lineRule="exact"/>
              <w:rPr>
                <w:sz w:val="24"/>
                <w:szCs w:val="20"/>
              </w:rPr>
            </w:pPr>
            <w:r w:rsidRPr="000539F1">
              <w:rPr>
                <w:sz w:val="24"/>
                <w:szCs w:val="20"/>
              </w:rPr>
              <w:t>Children will learn how to say and recognize Chinese characters for shapes, numbers, colors, and their own names and genders while having fun and playing games.</w:t>
            </w:r>
          </w:p>
        </w:tc>
      </w:tr>
      <w:tr w:rsidR="003F2F01" w:rsidTr="00693D79">
        <w:tc>
          <w:tcPr>
            <w:tcW w:w="2520" w:type="dxa"/>
            <w:vAlign w:val="center"/>
          </w:tcPr>
          <w:p w:rsidR="00830EA1" w:rsidRPr="000539F1" w:rsidRDefault="003F2F01" w:rsidP="00DD57D4">
            <w:pPr>
              <w:spacing w:before="20" w:after="20"/>
              <w:rPr>
                <w:b/>
                <w:color w:val="0070C0"/>
                <w:sz w:val="24"/>
                <w:szCs w:val="20"/>
              </w:rPr>
            </w:pPr>
            <w:r w:rsidRPr="000539F1">
              <w:rPr>
                <w:rFonts w:hint="eastAsia"/>
                <w:b/>
                <w:color w:val="0070C0"/>
                <w:sz w:val="24"/>
                <w:szCs w:val="20"/>
                <w:lang w:eastAsia="zh-TW"/>
              </w:rPr>
              <w:t>PH</w:t>
            </w:r>
            <w:r w:rsidRPr="000539F1">
              <w:rPr>
                <w:b/>
                <w:color w:val="0070C0"/>
                <w:sz w:val="24"/>
                <w:szCs w:val="20"/>
              </w:rPr>
              <w:t>K</w:t>
            </w:r>
            <w:r w:rsidRPr="000539F1">
              <w:rPr>
                <w:rFonts w:hint="eastAsia"/>
                <w:b/>
                <w:color w:val="0070C0"/>
                <w:sz w:val="24"/>
                <w:szCs w:val="20"/>
                <w:lang w:eastAsia="zh-TW"/>
              </w:rPr>
              <w:t>/PNK</w:t>
            </w:r>
            <w:r w:rsidRPr="000539F1">
              <w:rPr>
                <w:b/>
                <w:color w:val="0070C0"/>
                <w:sz w:val="24"/>
                <w:szCs w:val="20"/>
              </w:rPr>
              <w:t xml:space="preserve">   </w:t>
            </w:r>
          </w:p>
          <w:p w:rsidR="00830EA1" w:rsidRPr="000539F1" w:rsidRDefault="003F2F01" w:rsidP="00DD57D4">
            <w:pPr>
              <w:spacing w:before="20" w:after="20"/>
              <w:rPr>
                <w:color w:val="0070C0"/>
                <w:sz w:val="24"/>
                <w:szCs w:val="20"/>
              </w:rPr>
            </w:pPr>
            <w:r w:rsidRPr="000539F1">
              <w:rPr>
                <w:color w:val="0070C0"/>
                <w:sz w:val="24"/>
                <w:szCs w:val="20"/>
              </w:rPr>
              <w:t xml:space="preserve">Kindergarten class  </w:t>
            </w:r>
          </w:p>
          <w:p w:rsidR="003F2F01" w:rsidRPr="000539F1" w:rsidRDefault="003F2F01" w:rsidP="00DD57D4">
            <w:pPr>
              <w:spacing w:before="20" w:after="20"/>
              <w:rPr>
                <w:b/>
                <w:color w:val="0070C0"/>
                <w:sz w:val="24"/>
                <w:szCs w:val="20"/>
              </w:rPr>
            </w:pPr>
            <w:r w:rsidRPr="000539F1">
              <w:rPr>
                <w:color w:val="0070C0"/>
                <w:sz w:val="24"/>
                <w:szCs w:val="20"/>
              </w:rPr>
              <w:t xml:space="preserve">(4 to </w:t>
            </w:r>
            <w:r w:rsidRPr="000539F1">
              <w:rPr>
                <w:rFonts w:hint="eastAsia"/>
                <w:color w:val="0070C0"/>
                <w:sz w:val="24"/>
                <w:szCs w:val="20"/>
                <w:lang w:eastAsia="zh-TW"/>
              </w:rPr>
              <w:t>6</w:t>
            </w:r>
            <w:r w:rsidRPr="000539F1">
              <w:rPr>
                <w:color w:val="0070C0"/>
                <w:sz w:val="24"/>
                <w:szCs w:val="20"/>
              </w:rPr>
              <w:t>-year-olds)</w:t>
            </w:r>
            <w:r w:rsidRPr="000539F1">
              <w:rPr>
                <w:rFonts w:hint="eastAsia"/>
                <w:b/>
                <w:color w:val="0070C0"/>
                <w:sz w:val="24"/>
                <w:szCs w:val="20"/>
              </w:rPr>
              <w:t xml:space="preserve"> </w:t>
            </w:r>
            <w:r w:rsidRPr="000539F1">
              <w:rPr>
                <w:b/>
                <w:color w:val="0070C0"/>
                <w:sz w:val="24"/>
                <w:szCs w:val="20"/>
              </w:rPr>
              <w:t xml:space="preserve"> </w:t>
            </w:r>
          </w:p>
        </w:tc>
        <w:tc>
          <w:tcPr>
            <w:tcW w:w="8190" w:type="dxa"/>
          </w:tcPr>
          <w:p w:rsidR="003F2F01" w:rsidRPr="000539F1" w:rsidRDefault="003F2F01" w:rsidP="00DD57D4">
            <w:pPr>
              <w:spacing w:line="220" w:lineRule="exact"/>
              <w:rPr>
                <w:sz w:val="24"/>
                <w:szCs w:val="20"/>
              </w:rPr>
            </w:pPr>
            <w:r w:rsidRPr="000539F1">
              <w:rPr>
                <w:sz w:val="24"/>
                <w:szCs w:val="20"/>
              </w:rPr>
              <w:t xml:space="preserve">Students will begin to learn how to read and write Chinese phonetic symbols in both </w:t>
            </w:r>
            <w:proofErr w:type="spellStart"/>
            <w:r w:rsidRPr="000539F1">
              <w:rPr>
                <w:sz w:val="24"/>
                <w:szCs w:val="20"/>
              </w:rPr>
              <w:t>Zhuyin</w:t>
            </w:r>
            <w:proofErr w:type="spellEnd"/>
            <w:r w:rsidRPr="000539F1">
              <w:rPr>
                <w:sz w:val="24"/>
                <w:szCs w:val="20"/>
              </w:rPr>
              <w:t xml:space="preserve"> and Pinyin, while emphasize on learning the difference in tonality.</w:t>
            </w:r>
          </w:p>
        </w:tc>
      </w:tr>
      <w:tr w:rsidR="003F2F01" w:rsidTr="00693D79">
        <w:tc>
          <w:tcPr>
            <w:tcW w:w="2520" w:type="dxa"/>
            <w:vAlign w:val="center"/>
          </w:tcPr>
          <w:p w:rsidR="003F2F01" w:rsidRPr="000539F1" w:rsidRDefault="003F2F01" w:rsidP="00C74899">
            <w:pPr>
              <w:spacing w:before="20" w:after="0"/>
              <w:rPr>
                <w:b/>
                <w:color w:val="0070C0"/>
                <w:sz w:val="24"/>
                <w:szCs w:val="20"/>
              </w:rPr>
            </w:pPr>
            <w:r w:rsidRPr="000539F1">
              <w:rPr>
                <w:b/>
                <w:color w:val="0070C0"/>
                <w:sz w:val="24"/>
                <w:szCs w:val="20"/>
              </w:rPr>
              <w:t>1st grade</w:t>
            </w:r>
          </w:p>
        </w:tc>
        <w:tc>
          <w:tcPr>
            <w:tcW w:w="8190" w:type="dxa"/>
          </w:tcPr>
          <w:p w:rsidR="003F2F01" w:rsidRPr="000539F1" w:rsidRDefault="003F2F01" w:rsidP="00DD57D4">
            <w:pPr>
              <w:spacing w:after="0" w:line="220" w:lineRule="exact"/>
              <w:rPr>
                <w:sz w:val="24"/>
                <w:szCs w:val="20"/>
              </w:rPr>
            </w:pPr>
            <w:r w:rsidRPr="000539F1">
              <w:rPr>
                <w:sz w:val="24"/>
                <w:szCs w:val="20"/>
              </w:rPr>
              <w:t>The 1st year curriculum include learning how to say numbers and build basic Chinese vocabulary such as names of body parts, nursery rhymes, years, months, object sizes, and spatial location. Students will be able to say simple greetings, pleasantries, and introduce themselves.</w:t>
            </w:r>
          </w:p>
        </w:tc>
      </w:tr>
      <w:tr w:rsidR="003F2F01" w:rsidTr="00693D79">
        <w:trPr>
          <w:trHeight w:val="962"/>
        </w:trPr>
        <w:tc>
          <w:tcPr>
            <w:tcW w:w="2520" w:type="dxa"/>
            <w:vAlign w:val="center"/>
          </w:tcPr>
          <w:p w:rsidR="003F2F01" w:rsidRPr="000539F1" w:rsidRDefault="003F2F01" w:rsidP="00B7620A">
            <w:pPr>
              <w:spacing w:after="0"/>
              <w:rPr>
                <w:sz w:val="24"/>
                <w:lang w:eastAsia="zh-TW"/>
              </w:rPr>
            </w:pPr>
            <w:r w:rsidRPr="000539F1">
              <w:rPr>
                <w:b/>
                <w:color w:val="0070C0"/>
                <w:sz w:val="24"/>
                <w:szCs w:val="20"/>
              </w:rPr>
              <w:t>2nd grade</w:t>
            </w:r>
          </w:p>
        </w:tc>
        <w:tc>
          <w:tcPr>
            <w:tcW w:w="8190" w:type="dxa"/>
          </w:tcPr>
          <w:p w:rsidR="003F2F01" w:rsidRPr="000539F1" w:rsidRDefault="003F2F01" w:rsidP="00B7620A">
            <w:pPr>
              <w:spacing w:after="0" w:line="220" w:lineRule="exact"/>
              <w:rPr>
                <w:sz w:val="24"/>
                <w:szCs w:val="20"/>
              </w:rPr>
            </w:pPr>
            <w:r w:rsidRPr="000539F1">
              <w:rPr>
                <w:sz w:val="24"/>
                <w:szCs w:val="20"/>
              </w:rPr>
              <w:t xml:space="preserve">The 2nd year students will learn the origin and evolution of the Chinese characters, Chinese calendar, Spring Festival (New Year) and the story of </w:t>
            </w:r>
            <w:proofErr w:type="spellStart"/>
            <w:r w:rsidRPr="000539F1">
              <w:rPr>
                <w:sz w:val="24"/>
                <w:szCs w:val="20"/>
              </w:rPr>
              <w:t>Nian</w:t>
            </w:r>
            <w:proofErr w:type="spellEnd"/>
            <w:r w:rsidRPr="000539F1">
              <w:rPr>
                <w:sz w:val="24"/>
                <w:szCs w:val="20"/>
              </w:rPr>
              <w:t>.  Students will also hear stories about Chinese Zodiac based on 12 animals; learn fables, riddles, tongue twisters, and Chinese calligraphy using writing</w:t>
            </w:r>
            <w:r w:rsidRPr="000539F1">
              <w:rPr>
                <w:sz w:val="24"/>
                <w:szCs w:val="20"/>
                <w:lang w:eastAsia="zh-TW"/>
              </w:rPr>
              <w:t xml:space="preserve"> brushes.</w:t>
            </w:r>
          </w:p>
        </w:tc>
      </w:tr>
      <w:tr w:rsidR="003F2F01" w:rsidTr="00693D79">
        <w:trPr>
          <w:trHeight w:val="692"/>
        </w:trPr>
        <w:tc>
          <w:tcPr>
            <w:tcW w:w="2520" w:type="dxa"/>
            <w:vAlign w:val="center"/>
          </w:tcPr>
          <w:p w:rsidR="003F2F01" w:rsidRPr="000539F1" w:rsidRDefault="003F2F01" w:rsidP="00B7620A">
            <w:pPr>
              <w:spacing w:after="0"/>
              <w:rPr>
                <w:sz w:val="24"/>
                <w:lang w:eastAsia="zh-TW"/>
              </w:rPr>
            </w:pPr>
            <w:r w:rsidRPr="000539F1">
              <w:rPr>
                <w:b/>
                <w:color w:val="0070C0"/>
                <w:sz w:val="24"/>
                <w:szCs w:val="20"/>
              </w:rPr>
              <w:t>3rd grade</w:t>
            </w:r>
          </w:p>
        </w:tc>
        <w:tc>
          <w:tcPr>
            <w:tcW w:w="8190" w:type="dxa"/>
          </w:tcPr>
          <w:p w:rsidR="003F2F01" w:rsidRPr="000539F1" w:rsidRDefault="003F2F01" w:rsidP="00B7620A">
            <w:pPr>
              <w:spacing w:after="0" w:line="220" w:lineRule="exact"/>
              <w:rPr>
                <w:sz w:val="24"/>
                <w:szCs w:val="20"/>
              </w:rPr>
            </w:pPr>
            <w:r w:rsidRPr="000539F1">
              <w:rPr>
                <w:sz w:val="24"/>
                <w:szCs w:val="20"/>
              </w:rPr>
              <w:t>Beginning in 3</w:t>
            </w:r>
            <w:r w:rsidRPr="000539F1">
              <w:rPr>
                <w:sz w:val="24"/>
                <w:szCs w:val="20"/>
                <w:vertAlign w:val="superscript"/>
              </w:rPr>
              <w:t>rd</w:t>
            </w:r>
            <w:r w:rsidRPr="000539F1">
              <w:rPr>
                <w:sz w:val="24"/>
                <w:szCs w:val="20"/>
              </w:rPr>
              <w:t xml:space="preserve"> grade, students will learn to recognize Chinese punctuations and radicals from texts that include various Chinese folklores and familiar American tradition such Halloween and carving pumpkins.</w:t>
            </w:r>
          </w:p>
        </w:tc>
      </w:tr>
      <w:tr w:rsidR="003F2F01" w:rsidTr="00693D79">
        <w:tc>
          <w:tcPr>
            <w:tcW w:w="2520" w:type="dxa"/>
            <w:vAlign w:val="center"/>
          </w:tcPr>
          <w:p w:rsidR="003F2F01" w:rsidRPr="000539F1" w:rsidRDefault="003F2F01" w:rsidP="00BE2CDA">
            <w:pPr>
              <w:spacing w:after="0"/>
              <w:rPr>
                <w:sz w:val="24"/>
                <w:lang w:eastAsia="zh-TW"/>
              </w:rPr>
            </w:pPr>
            <w:r w:rsidRPr="000539F1">
              <w:rPr>
                <w:b/>
                <w:color w:val="0070C0"/>
                <w:sz w:val="24"/>
                <w:szCs w:val="20"/>
              </w:rPr>
              <w:t>4th grade</w:t>
            </w:r>
          </w:p>
        </w:tc>
        <w:tc>
          <w:tcPr>
            <w:tcW w:w="8190" w:type="dxa"/>
          </w:tcPr>
          <w:p w:rsidR="003F2F01" w:rsidRPr="000539F1" w:rsidRDefault="003F2F01" w:rsidP="00BE2CDA">
            <w:pPr>
              <w:spacing w:after="0" w:line="220" w:lineRule="exact"/>
              <w:rPr>
                <w:sz w:val="24"/>
                <w:szCs w:val="20"/>
              </w:rPr>
            </w:pPr>
            <w:r w:rsidRPr="000539F1">
              <w:rPr>
                <w:sz w:val="24"/>
                <w:szCs w:val="20"/>
              </w:rPr>
              <w:t>Students will learn Chinese children’s stories and nursery rhymes, traditional Chinese holiday such as the Dragon Boat Festival, traditional Chinese cooking and how to make dumplings.  Children will hear humorous stories, be introduced to the planets and stars.</w:t>
            </w:r>
          </w:p>
        </w:tc>
      </w:tr>
      <w:tr w:rsidR="003F2F01" w:rsidTr="00693D79">
        <w:tc>
          <w:tcPr>
            <w:tcW w:w="2520" w:type="dxa"/>
            <w:vAlign w:val="center"/>
          </w:tcPr>
          <w:p w:rsidR="003F2F01" w:rsidRPr="000539F1" w:rsidRDefault="003F2F01" w:rsidP="00B7620A">
            <w:pPr>
              <w:spacing w:after="0"/>
              <w:rPr>
                <w:sz w:val="24"/>
                <w:lang w:eastAsia="zh-TW"/>
              </w:rPr>
            </w:pPr>
            <w:r w:rsidRPr="000539F1">
              <w:rPr>
                <w:b/>
                <w:color w:val="0070C0"/>
                <w:sz w:val="24"/>
                <w:szCs w:val="20"/>
              </w:rPr>
              <w:t>5th grade</w:t>
            </w:r>
          </w:p>
        </w:tc>
        <w:tc>
          <w:tcPr>
            <w:tcW w:w="8190" w:type="dxa"/>
          </w:tcPr>
          <w:p w:rsidR="003F2F01" w:rsidRPr="000539F1" w:rsidRDefault="003F2F01" w:rsidP="00B7620A">
            <w:pPr>
              <w:spacing w:after="0" w:line="220" w:lineRule="exact"/>
              <w:rPr>
                <w:sz w:val="24"/>
                <w:szCs w:val="20"/>
              </w:rPr>
            </w:pPr>
            <w:r w:rsidRPr="000539F1">
              <w:rPr>
                <w:sz w:val="24"/>
                <w:szCs w:val="20"/>
              </w:rPr>
              <w:t>Curriculum will include learning Chinese through fun folklores, short stories, poems and conversation.  Students will learn about Chinese baseball teams, good eating habits, Chinese and American horticulture, and Western holidays (Christmas) celebrated in China.</w:t>
            </w:r>
          </w:p>
        </w:tc>
      </w:tr>
      <w:tr w:rsidR="003F2F01" w:rsidTr="00693D79">
        <w:tc>
          <w:tcPr>
            <w:tcW w:w="2520" w:type="dxa"/>
            <w:vAlign w:val="center"/>
          </w:tcPr>
          <w:p w:rsidR="003F2F01" w:rsidRPr="000539F1" w:rsidRDefault="003F2F01" w:rsidP="00B7620A">
            <w:pPr>
              <w:spacing w:after="0"/>
              <w:rPr>
                <w:sz w:val="24"/>
                <w:lang w:eastAsia="zh-TW"/>
              </w:rPr>
            </w:pPr>
            <w:r w:rsidRPr="000539F1">
              <w:rPr>
                <w:b/>
                <w:color w:val="0070C0"/>
                <w:sz w:val="24"/>
                <w:szCs w:val="20"/>
              </w:rPr>
              <w:t>6th grade</w:t>
            </w:r>
          </w:p>
        </w:tc>
        <w:tc>
          <w:tcPr>
            <w:tcW w:w="8190" w:type="dxa"/>
          </w:tcPr>
          <w:p w:rsidR="003F2F01" w:rsidRPr="000539F1" w:rsidRDefault="003F2F01" w:rsidP="00B7620A">
            <w:pPr>
              <w:spacing w:after="0" w:line="220" w:lineRule="exact"/>
              <w:rPr>
                <w:sz w:val="24"/>
                <w:szCs w:val="20"/>
              </w:rPr>
            </w:pPr>
            <w:r w:rsidRPr="000539F1">
              <w:rPr>
                <w:sz w:val="24"/>
                <w:szCs w:val="20"/>
              </w:rPr>
              <w:t>Students will be Introduced to Chinese music and musical instruments, and the Great Wall of China.  Students will learn Chinese desktop publishing, and other computer courses that can help improve their Chinese.</w:t>
            </w:r>
          </w:p>
        </w:tc>
      </w:tr>
      <w:tr w:rsidR="003F2F01" w:rsidTr="00693D79">
        <w:tc>
          <w:tcPr>
            <w:tcW w:w="2520" w:type="dxa"/>
            <w:vAlign w:val="center"/>
          </w:tcPr>
          <w:p w:rsidR="003F2F01" w:rsidRPr="000539F1" w:rsidRDefault="003F2F01" w:rsidP="00DD57D4">
            <w:pPr>
              <w:rPr>
                <w:sz w:val="24"/>
                <w:lang w:eastAsia="zh-TW"/>
              </w:rPr>
            </w:pPr>
            <w:r w:rsidRPr="000539F1">
              <w:rPr>
                <w:b/>
                <w:color w:val="0070C0"/>
                <w:sz w:val="24"/>
                <w:szCs w:val="20"/>
              </w:rPr>
              <w:t>7th grade</w:t>
            </w:r>
          </w:p>
        </w:tc>
        <w:tc>
          <w:tcPr>
            <w:tcW w:w="8190" w:type="dxa"/>
          </w:tcPr>
          <w:p w:rsidR="003F2F01" w:rsidRPr="000539F1" w:rsidRDefault="003F2F01" w:rsidP="00B7620A">
            <w:pPr>
              <w:spacing w:before="40" w:after="40" w:line="220" w:lineRule="exact"/>
              <w:rPr>
                <w:sz w:val="24"/>
                <w:szCs w:val="20"/>
              </w:rPr>
            </w:pPr>
            <w:r w:rsidRPr="000539F1">
              <w:rPr>
                <w:sz w:val="24"/>
                <w:szCs w:val="20"/>
              </w:rPr>
              <w:t>Curriculum includes history of China, important Chinese inventions such as gunpowder, firework and paper, the Opium War, Chinese myths and folklores.  Students will also learn about Chinese medicine and acupuncture, Chinese food and restaurant dining.  Students will also begin preparation for SAT Chinese.</w:t>
            </w:r>
          </w:p>
        </w:tc>
      </w:tr>
      <w:tr w:rsidR="003F2F01" w:rsidTr="00693D79">
        <w:tc>
          <w:tcPr>
            <w:tcW w:w="2520" w:type="dxa"/>
            <w:vAlign w:val="center"/>
          </w:tcPr>
          <w:p w:rsidR="003F2F01" w:rsidRPr="000539F1" w:rsidRDefault="003F2F01" w:rsidP="00C74899">
            <w:pPr>
              <w:spacing w:before="40" w:after="0"/>
              <w:rPr>
                <w:b/>
                <w:color w:val="0070C0"/>
                <w:sz w:val="24"/>
                <w:szCs w:val="20"/>
              </w:rPr>
            </w:pPr>
            <w:r w:rsidRPr="000539F1">
              <w:rPr>
                <w:b/>
                <w:color w:val="0070C0"/>
                <w:sz w:val="24"/>
                <w:szCs w:val="20"/>
              </w:rPr>
              <w:t>8th grade</w:t>
            </w:r>
          </w:p>
        </w:tc>
        <w:tc>
          <w:tcPr>
            <w:tcW w:w="8190" w:type="dxa"/>
          </w:tcPr>
          <w:p w:rsidR="003F2F01" w:rsidRPr="000539F1" w:rsidRDefault="003F2F01" w:rsidP="00B7620A">
            <w:pPr>
              <w:spacing w:after="0" w:line="220" w:lineRule="exact"/>
              <w:rPr>
                <w:sz w:val="24"/>
                <w:szCs w:val="20"/>
              </w:rPr>
            </w:pPr>
            <w:r w:rsidRPr="000539F1">
              <w:rPr>
                <w:sz w:val="24"/>
                <w:szCs w:val="20"/>
              </w:rPr>
              <w:t>Students will learn about traditional Chinese sports, holidays, zodiac signs, poets and poems.  Additional topics include western influence of Chinese words and characters, name brand merchandise, prices, and the art of haggling and price negotiations.</w:t>
            </w:r>
          </w:p>
        </w:tc>
      </w:tr>
      <w:tr w:rsidR="003F2F01" w:rsidTr="00693D79">
        <w:tc>
          <w:tcPr>
            <w:tcW w:w="2520" w:type="dxa"/>
            <w:vAlign w:val="center"/>
          </w:tcPr>
          <w:p w:rsidR="003F2F01" w:rsidRPr="000539F1" w:rsidRDefault="003F2F01" w:rsidP="00BE2CDA">
            <w:pPr>
              <w:spacing w:after="0"/>
              <w:rPr>
                <w:sz w:val="24"/>
                <w:lang w:eastAsia="zh-TW"/>
              </w:rPr>
            </w:pPr>
            <w:r w:rsidRPr="000539F1">
              <w:rPr>
                <w:b/>
                <w:color w:val="0070C0"/>
                <w:sz w:val="24"/>
                <w:szCs w:val="20"/>
              </w:rPr>
              <w:t>9th grade</w:t>
            </w:r>
          </w:p>
        </w:tc>
        <w:tc>
          <w:tcPr>
            <w:tcW w:w="8190" w:type="dxa"/>
          </w:tcPr>
          <w:p w:rsidR="003F2F01" w:rsidRPr="000539F1" w:rsidRDefault="003F2F01" w:rsidP="00BE2CDA">
            <w:pPr>
              <w:spacing w:after="0" w:line="220" w:lineRule="exact"/>
              <w:rPr>
                <w:sz w:val="24"/>
                <w:szCs w:val="20"/>
              </w:rPr>
            </w:pPr>
            <w:r w:rsidRPr="000539F1">
              <w:rPr>
                <w:sz w:val="24"/>
                <w:szCs w:val="20"/>
              </w:rPr>
              <w:t>Curriculum will transition from inside the classroom to the outside world; students will learn about career change, relocation, going away to school and transfers, volunteer or professional work in developing areas, and how personal character and integrity will contribute to success in life.  Students will also learn about Chinese dynasties, operas, and Qigong for personal health.</w:t>
            </w:r>
          </w:p>
        </w:tc>
      </w:tr>
      <w:tr w:rsidR="003F2F01" w:rsidTr="00693D79">
        <w:tc>
          <w:tcPr>
            <w:tcW w:w="2520" w:type="dxa"/>
            <w:vAlign w:val="center"/>
          </w:tcPr>
          <w:p w:rsidR="003F2F01" w:rsidRPr="000539F1" w:rsidRDefault="003F2F01" w:rsidP="00BE2CDA">
            <w:pPr>
              <w:spacing w:before="20" w:after="0"/>
              <w:rPr>
                <w:b/>
                <w:color w:val="0070C0"/>
                <w:sz w:val="24"/>
                <w:szCs w:val="20"/>
              </w:rPr>
            </w:pPr>
            <w:r w:rsidRPr="000539F1">
              <w:rPr>
                <w:b/>
                <w:color w:val="0070C0"/>
                <w:sz w:val="24"/>
                <w:szCs w:val="20"/>
              </w:rPr>
              <w:t>10th ~ 12th grades</w:t>
            </w:r>
          </w:p>
        </w:tc>
        <w:tc>
          <w:tcPr>
            <w:tcW w:w="8190" w:type="dxa"/>
          </w:tcPr>
          <w:p w:rsidR="003F2F01" w:rsidRPr="000539F1" w:rsidRDefault="003F2F01" w:rsidP="00BE2CDA">
            <w:pPr>
              <w:spacing w:after="0" w:line="220" w:lineRule="exact"/>
              <w:rPr>
                <w:sz w:val="24"/>
                <w:szCs w:val="20"/>
              </w:rPr>
            </w:pPr>
            <w:r w:rsidRPr="000539F1">
              <w:rPr>
                <w:sz w:val="24"/>
                <w:szCs w:val="20"/>
              </w:rPr>
              <w:t>Students will learn the evolution of the Chinese characters, have opportunities to read relevant and current articles in Chinese, discuss and debate their own topics of interest, read and write short stories, listen to and compose popular music, and continue to prepare for SAT Chinese.</w:t>
            </w:r>
          </w:p>
        </w:tc>
      </w:tr>
      <w:tr w:rsidR="005A07C0" w:rsidTr="00693D79">
        <w:tc>
          <w:tcPr>
            <w:tcW w:w="2520" w:type="dxa"/>
            <w:vAlign w:val="center"/>
          </w:tcPr>
          <w:p w:rsidR="005A07C0" w:rsidRPr="000539F1" w:rsidRDefault="005A07C0" w:rsidP="00B21EEB">
            <w:pPr>
              <w:spacing w:after="0" w:line="220" w:lineRule="exact"/>
              <w:ind w:right="-86"/>
              <w:rPr>
                <w:rFonts w:ascii="Arial Narrow" w:eastAsia="SimSun" w:hAnsi="Arial Narrow"/>
                <w:b/>
                <w:color w:val="0070C0"/>
                <w:sz w:val="24"/>
                <w:szCs w:val="20"/>
              </w:rPr>
            </w:pPr>
            <w:r w:rsidRPr="000539F1">
              <w:rPr>
                <w:rFonts w:ascii="Arial Narrow" w:hAnsi="Arial Narrow" w:hint="eastAsia"/>
                <w:b/>
                <w:color w:val="0070C0"/>
                <w:sz w:val="24"/>
                <w:szCs w:val="20"/>
                <w:lang w:eastAsia="zh-TW"/>
              </w:rPr>
              <w:t>Youth Conversation Class</w:t>
            </w:r>
          </w:p>
        </w:tc>
        <w:tc>
          <w:tcPr>
            <w:tcW w:w="8190" w:type="dxa"/>
          </w:tcPr>
          <w:p w:rsidR="005A07C0" w:rsidRPr="000539F1" w:rsidRDefault="005A07C0" w:rsidP="00B21EEB">
            <w:pPr>
              <w:spacing w:after="0" w:line="220" w:lineRule="exact"/>
              <w:ind w:right="-86"/>
              <w:rPr>
                <w:rFonts w:eastAsia="SimSun"/>
                <w:sz w:val="24"/>
                <w:szCs w:val="20"/>
              </w:rPr>
            </w:pPr>
            <w:r>
              <w:t>Students will develop the ability to communicate about themselves and their immediate environment using simple sentences containing basic language structures. This communication is evidenced in all four language skills - listening, speaking, reading and writing - with emphasis on the ability to communicate orally and in writing. Students begin to explore and study the themes of Personal and Family Life, School Life, Social Life, and Community Life.</w:t>
            </w:r>
          </w:p>
        </w:tc>
      </w:tr>
      <w:tr w:rsidR="005A07C0" w:rsidTr="00693D79">
        <w:tc>
          <w:tcPr>
            <w:tcW w:w="2520" w:type="dxa"/>
            <w:vAlign w:val="center"/>
          </w:tcPr>
          <w:p w:rsidR="005A07C0" w:rsidRPr="000539F1" w:rsidRDefault="005A07C0" w:rsidP="006E1728">
            <w:pPr>
              <w:spacing w:after="0" w:line="220" w:lineRule="exact"/>
              <w:ind w:right="-86"/>
              <w:rPr>
                <w:rFonts w:ascii="Arial Narrow" w:hAnsi="Arial Narrow"/>
                <w:b/>
                <w:color w:val="0070C0"/>
                <w:sz w:val="24"/>
                <w:szCs w:val="20"/>
                <w:lang w:eastAsia="zh-TW"/>
              </w:rPr>
            </w:pPr>
            <w:r w:rsidRPr="000539F1">
              <w:rPr>
                <w:rFonts w:ascii="Arial Narrow" w:hAnsi="Arial Narrow"/>
                <w:b/>
                <w:color w:val="0070C0"/>
                <w:sz w:val="24"/>
                <w:szCs w:val="20"/>
              </w:rPr>
              <w:t>Adult Conversation Class</w:t>
            </w:r>
          </w:p>
        </w:tc>
        <w:tc>
          <w:tcPr>
            <w:tcW w:w="8190" w:type="dxa"/>
          </w:tcPr>
          <w:p w:rsidR="005A07C0" w:rsidRPr="006C4FDC" w:rsidRDefault="005A07C0" w:rsidP="00C070AF">
            <w:pPr>
              <w:spacing w:after="0" w:line="240" w:lineRule="auto"/>
              <w:rPr>
                <w:szCs w:val="20"/>
              </w:rPr>
            </w:pPr>
            <w:r w:rsidRPr="006C4FDC">
              <w:rPr>
                <w:szCs w:val="20"/>
              </w:rPr>
              <w:t>The class is designed for students of non-Chinese speakers who are interested in learning Chinese language and culture.</w:t>
            </w:r>
          </w:p>
          <w:p w:rsidR="005A07C0" w:rsidRPr="000539F1" w:rsidRDefault="005A07C0" w:rsidP="006E1728">
            <w:pPr>
              <w:spacing w:after="0" w:line="220" w:lineRule="exact"/>
              <w:ind w:right="-86"/>
              <w:rPr>
                <w:rFonts w:eastAsia="SimSun"/>
                <w:sz w:val="24"/>
                <w:szCs w:val="20"/>
              </w:rPr>
            </w:pPr>
            <w:r w:rsidRPr="006C4FDC">
              <w:rPr>
                <w:szCs w:val="20"/>
              </w:rPr>
              <w:t>The main objective is to refine and further develop student's abilities in non-professional Chinese oral communication. Culture related topics will also be introduced. Chinese characters will be presented and encouraged.  By the end of the course, students will be able to have basic survival skills in Chinese speaking country.</w:t>
            </w:r>
          </w:p>
        </w:tc>
      </w:tr>
    </w:tbl>
    <w:p w:rsidR="00B7620A" w:rsidRDefault="00B7620A">
      <w:pPr>
        <w:rPr>
          <w:lang w:eastAsia="zh-TW"/>
        </w:rPr>
      </w:pPr>
    </w:p>
    <w:sectPr w:rsidR="00B7620A" w:rsidSect="005A07C0">
      <w:pgSz w:w="11906" w:h="16838"/>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0A"/>
    <w:rsid w:val="000539F1"/>
    <w:rsid w:val="000D5868"/>
    <w:rsid w:val="00176664"/>
    <w:rsid w:val="001926AA"/>
    <w:rsid w:val="0024472D"/>
    <w:rsid w:val="002509B6"/>
    <w:rsid w:val="003600EF"/>
    <w:rsid w:val="003D7ADE"/>
    <w:rsid w:val="003F2F01"/>
    <w:rsid w:val="00436230"/>
    <w:rsid w:val="004A29B1"/>
    <w:rsid w:val="004B5E8B"/>
    <w:rsid w:val="005A07C0"/>
    <w:rsid w:val="005C08AE"/>
    <w:rsid w:val="00685F73"/>
    <w:rsid w:val="00693D79"/>
    <w:rsid w:val="006B51AC"/>
    <w:rsid w:val="006C4FDC"/>
    <w:rsid w:val="006E1728"/>
    <w:rsid w:val="00711CE1"/>
    <w:rsid w:val="007D4020"/>
    <w:rsid w:val="00830EA1"/>
    <w:rsid w:val="008D5CBD"/>
    <w:rsid w:val="00A2051C"/>
    <w:rsid w:val="00A42DE5"/>
    <w:rsid w:val="00B20539"/>
    <w:rsid w:val="00B21EEB"/>
    <w:rsid w:val="00B7620A"/>
    <w:rsid w:val="00BC3D2D"/>
    <w:rsid w:val="00BE2CDA"/>
    <w:rsid w:val="00C070AF"/>
    <w:rsid w:val="00C74899"/>
    <w:rsid w:val="00D82F7D"/>
    <w:rsid w:val="00F61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8CFF-E3BA-4EB2-9484-43F2552D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0A"/>
    <w:pPr>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5895</Characters>
  <Application>Microsoft Office Word</Application>
  <DocSecurity>0</DocSecurity>
  <Lines>49</Lines>
  <Paragraphs>13</Paragraphs>
  <ScaleCrop>false</ScaleCrop>
  <Company>HOME</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Lu</dc:creator>
  <cp:keywords/>
  <dc:description/>
  <cp:lastModifiedBy>Teresa Lu</cp:lastModifiedBy>
  <cp:revision>3</cp:revision>
  <dcterms:created xsi:type="dcterms:W3CDTF">2017-12-11T02:35:00Z</dcterms:created>
  <dcterms:modified xsi:type="dcterms:W3CDTF">2017-12-11T02:37:00Z</dcterms:modified>
</cp:coreProperties>
</file>